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9B5" w:rsidRPr="0057658B" w:rsidRDefault="001819B5" w:rsidP="007F6B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Times"/>
          <w:b/>
          <w:color w:val="000000"/>
          <w:sz w:val="18"/>
        </w:rPr>
      </w:pPr>
      <w:r w:rsidRPr="0057658B">
        <w:rPr>
          <w:rFonts w:asciiTheme="majorHAnsi" w:hAnsiTheme="majorHAnsi" w:cs="Times"/>
          <w:b/>
          <w:color w:val="000000"/>
          <w:sz w:val="18"/>
        </w:rPr>
        <w:t>THE RIDGES HOMEOWNERS ASSOCIATION</w:t>
      </w:r>
    </w:p>
    <w:p w:rsidR="001819B5" w:rsidRPr="0057658B" w:rsidRDefault="00F30304" w:rsidP="005765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Times"/>
          <w:b/>
          <w:color w:val="000000"/>
          <w:sz w:val="18"/>
        </w:rPr>
      </w:pPr>
      <w:r w:rsidRPr="0057658B">
        <w:rPr>
          <w:rFonts w:asciiTheme="majorHAnsi" w:hAnsiTheme="majorHAnsi" w:cs="Times"/>
          <w:b/>
          <w:color w:val="000000"/>
          <w:sz w:val="18"/>
        </w:rPr>
        <w:t xml:space="preserve">DESIGN REVIEW BOARD POLICY &amp; </w:t>
      </w:r>
      <w:r w:rsidR="001819B5" w:rsidRPr="0057658B">
        <w:rPr>
          <w:rFonts w:asciiTheme="majorHAnsi" w:hAnsiTheme="majorHAnsi" w:cs="Times"/>
          <w:b/>
          <w:color w:val="000000"/>
          <w:sz w:val="18"/>
        </w:rPr>
        <w:t>PROCEDURE</w:t>
      </w:r>
    </w:p>
    <w:p w:rsidR="0057658B" w:rsidRPr="0057658B" w:rsidRDefault="0057658B" w:rsidP="007F6B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w:b/>
          <w:color w:val="000000"/>
          <w:sz w:val="18"/>
        </w:rPr>
      </w:pPr>
    </w:p>
    <w:p w:rsidR="001819B5" w:rsidRPr="0057658B" w:rsidRDefault="001819B5" w:rsidP="007F6B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w:b/>
          <w:color w:val="000000"/>
          <w:sz w:val="18"/>
        </w:rPr>
      </w:pPr>
    </w:p>
    <w:p w:rsidR="001819B5" w:rsidRPr="0057658B" w:rsidRDefault="001819B5" w:rsidP="007F6B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color w:val="000000"/>
          <w:sz w:val="18"/>
        </w:rPr>
      </w:pPr>
      <w:r w:rsidRPr="0057658B">
        <w:rPr>
          <w:rFonts w:asciiTheme="majorHAnsi" w:hAnsiTheme="majorHAnsi" w:cs="Times New Roman"/>
          <w:color w:val="000000"/>
          <w:sz w:val="18"/>
        </w:rPr>
        <w:t>Pursuant to the Declaration of Covenants, Conditions, Restrictions, and Easements of The Ridges, a Subdivision in Douglas County, Nebraska (the “Covenants”), the Board of The Ridges Homeowners Association (“RHOA”) has approved updates to the following policy, procedure and Design Criter</w:t>
      </w:r>
      <w:r w:rsidR="00736AD7" w:rsidRPr="0057658B">
        <w:rPr>
          <w:rFonts w:asciiTheme="majorHAnsi" w:hAnsiTheme="majorHAnsi" w:cs="Times New Roman"/>
          <w:color w:val="000000"/>
          <w:sz w:val="18"/>
        </w:rPr>
        <w:t>ia effective as of December 17, 2013</w:t>
      </w:r>
      <w:r w:rsidRPr="0057658B">
        <w:rPr>
          <w:rFonts w:asciiTheme="majorHAnsi" w:hAnsiTheme="majorHAnsi" w:cs="Times New Roman"/>
          <w:color w:val="000000"/>
          <w:sz w:val="18"/>
        </w:rPr>
        <w:t>.</w:t>
      </w:r>
    </w:p>
    <w:p w:rsidR="001819B5" w:rsidRPr="0057658B" w:rsidRDefault="001819B5" w:rsidP="007F6B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color w:val="000000"/>
          <w:sz w:val="18"/>
        </w:rPr>
      </w:pPr>
    </w:p>
    <w:p w:rsidR="001819B5" w:rsidRPr="0057658B" w:rsidRDefault="001819B5" w:rsidP="007F6B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w:b/>
          <w:color w:val="000000"/>
          <w:sz w:val="18"/>
        </w:rPr>
      </w:pPr>
      <w:r w:rsidRPr="0057658B">
        <w:rPr>
          <w:rFonts w:asciiTheme="majorHAnsi" w:hAnsiTheme="majorHAnsi" w:cs="Times"/>
          <w:b/>
          <w:color w:val="000000"/>
          <w:sz w:val="18"/>
        </w:rPr>
        <w:t>As per the Covenants, no improvement or structure of any kind, addition, change or alteration of any kind is to be constructed, erected, placed, maintained, or permitted to remain on any Residential lot, above or below the ground (“Improvement”) without the express written approval of the Design Review Board (“DRB”).</w:t>
      </w:r>
    </w:p>
    <w:p w:rsidR="001819B5" w:rsidRPr="0057658B" w:rsidRDefault="001819B5" w:rsidP="007F6B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w:color w:val="000000"/>
          <w:sz w:val="18"/>
        </w:rPr>
      </w:pPr>
    </w:p>
    <w:p w:rsidR="0057658B" w:rsidRPr="0057658B" w:rsidRDefault="0057658B" w:rsidP="005765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color w:val="000000"/>
          <w:sz w:val="18"/>
        </w:rPr>
      </w:pPr>
      <w:r w:rsidRPr="0057658B">
        <w:rPr>
          <w:rFonts w:asciiTheme="majorHAnsi" w:hAnsiTheme="majorHAnsi" w:cs="Times New Roman"/>
          <w:color w:val="000000"/>
          <w:sz w:val="18"/>
        </w:rPr>
        <w:t xml:space="preserve">1. </w:t>
      </w:r>
      <w:r w:rsidR="001819B5" w:rsidRPr="0057658B">
        <w:rPr>
          <w:rFonts w:asciiTheme="majorHAnsi" w:hAnsiTheme="majorHAnsi" w:cs="Times New Roman"/>
          <w:color w:val="000000"/>
          <w:sz w:val="18"/>
        </w:rPr>
        <w:t xml:space="preserve">Improvements include without limitation, any residence, building, decorative building, attached and detached addition, pool house, patio enclosure, screen enclosure, paint color, tool shed, dog house, dog run, patio, driveway, tennis court, swimming pool, fence, wall, mailbox, basketball back boards, flag pole, antenna, satellite receiving station, landscape device or object, windmill, landscaping, </w:t>
      </w:r>
      <w:proofErr w:type="spellStart"/>
      <w:r w:rsidR="001819B5" w:rsidRPr="0057658B">
        <w:rPr>
          <w:rFonts w:asciiTheme="majorHAnsi" w:hAnsiTheme="majorHAnsi" w:cs="Times New Roman"/>
          <w:color w:val="000000"/>
          <w:sz w:val="18"/>
        </w:rPr>
        <w:t>plantscaping</w:t>
      </w:r>
      <w:proofErr w:type="spellEnd"/>
      <w:r w:rsidR="001819B5" w:rsidRPr="0057658B">
        <w:rPr>
          <w:rFonts w:asciiTheme="majorHAnsi" w:hAnsiTheme="majorHAnsi" w:cs="Times New Roman"/>
          <w:color w:val="000000"/>
          <w:sz w:val="18"/>
        </w:rPr>
        <w:t>, grading, excavation, sewer, drain, disposal system or any other Improvement on any Residential Lot.</w:t>
      </w:r>
    </w:p>
    <w:p w:rsidR="0057658B" w:rsidRPr="0057658B" w:rsidRDefault="0057658B" w:rsidP="005765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color w:val="000000"/>
          <w:sz w:val="18"/>
        </w:rPr>
      </w:pPr>
    </w:p>
    <w:p w:rsidR="0057658B" w:rsidRPr="0057658B" w:rsidRDefault="0057658B" w:rsidP="005765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color w:val="000000"/>
          <w:sz w:val="18"/>
        </w:rPr>
      </w:pPr>
      <w:r w:rsidRPr="0057658B">
        <w:rPr>
          <w:rFonts w:asciiTheme="majorHAnsi" w:hAnsiTheme="majorHAnsi" w:cs="Times New Roman"/>
          <w:color w:val="000000"/>
          <w:sz w:val="18"/>
        </w:rPr>
        <w:t xml:space="preserve">2. </w:t>
      </w:r>
      <w:r w:rsidR="001819B5" w:rsidRPr="0057658B">
        <w:rPr>
          <w:rFonts w:asciiTheme="majorHAnsi" w:hAnsiTheme="majorHAnsi" w:cs="Times New Roman"/>
          <w:color w:val="000000"/>
          <w:sz w:val="18"/>
        </w:rPr>
        <w:t>RHOA homeowner members (“Owner”) desiring to commence any Improvement on a Residential Lot must submit a Design Approval Application.</w:t>
      </w:r>
    </w:p>
    <w:p w:rsidR="0057658B" w:rsidRPr="0057658B" w:rsidRDefault="0057658B" w:rsidP="005765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color w:val="000000"/>
          <w:sz w:val="18"/>
        </w:rPr>
      </w:pPr>
    </w:p>
    <w:p w:rsidR="0057658B" w:rsidRPr="0057658B" w:rsidRDefault="0057658B" w:rsidP="005765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color w:val="000000"/>
          <w:sz w:val="18"/>
        </w:rPr>
      </w:pPr>
      <w:r w:rsidRPr="0057658B">
        <w:rPr>
          <w:rFonts w:asciiTheme="majorHAnsi" w:hAnsiTheme="majorHAnsi" w:cs="Times New Roman"/>
          <w:color w:val="000000"/>
          <w:sz w:val="18"/>
        </w:rPr>
        <w:t xml:space="preserve">3. </w:t>
      </w:r>
      <w:r w:rsidR="001819B5" w:rsidRPr="0057658B">
        <w:rPr>
          <w:rFonts w:asciiTheme="majorHAnsi" w:hAnsiTheme="majorHAnsi" w:cs="Times New Roman"/>
          <w:color w:val="000000"/>
          <w:sz w:val="18"/>
        </w:rPr>
        <w:t>Owners may be required to submit actual samples of materials or products proposed for use on any lot, and may be required to submit additional information as reasonably may be necessary for evaluation.</w:t>
      </w:r>
    </w:p>
    <w:p w:rsidR="0057658B" w:rsidRPr="0057658B" w:rsidRDefault="0057658B" w:rsidP="005765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color w:val="000000"/>
          <w:sz w:val="18"/>
        </w:rPr>
      </w:pPr>
    </w:p>
    <w:p w:rsidR="0057658B" w:rsidRPr="0057658B" w:rsidRDefault="0057658B" w:rsidP="005765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color w:val="000000"/>
          <w:sz w:val="18"/>
        </w:rPr>
      </w:pPr>
      <w:r w:rsidRPr="0057658B">
        <w:rPr>
          <w:rFonts w:asciiTheme="majorHAnsi" w:hAnsiTheme="majorHAnsi" w:cs="Times New Roman"/>
          <w:color w:val="000000"/>
          <w:sz w:val="18"/>
        </w:rPr>
        <w:t xml:space="preserve">4. </w:t>
      </w:r>
      <w:r w:rsidR="001819B5" w:rsidRPr="0057658B">
        <w:rPr>
          <w:rFonts w:asciiTheme="majorHAnsi" w:hAnsiTheme="majorHAnsi" w:cs="Times New Roman"/>
          <w:color w:val="000000"/>
          <w:sz w:val="18"/>
        </w:rPr>
        <w:t>Owners may be required to deliver two (2) complete sets each of construction plans, landscaping plans and plot plans (“Plans”).  Plans shall include a description of type, quality, color and use of materials proposed</w:t>
      </w:r>
      <w:r w:rsidR="00736AD7" w:rsidRPr="0057658B">
        <w:rPr>
          <w:rFonts w:asciiTheme="majorHAnsi" w:hAnsiTheme="majorHAnsi" w:cs="Times New Roman"/>
          <w:color w:val="000000"/>
          <w:sz w:val="18"/>
        </w:rPr>
        <w:t>, show elevation and Improvement drawn to scale, with existing structures, if applicable</w:t>
      </w:r>
      <w:r w:rsidR="001819B5" w:rsidRPr="0057658B">
        <w:rPr>
          <w:rFonts w:asciiTheme="majorHAnsi" w:hAnsiTheme="majorHAnsi" w:cs="Times New Roman"/>
          <w:color w:val="000000"/>
          <w:sz w:val="18"/>
        </w:rPr>
        <w:t xml:space="preserve">. </w:t>
      </w:r>
      <w:r w:rsidR="00736AD7" w:rsidRPr="0057658B">
        <w:rPr>
          <w:rFonts w:asciiTheme="majorHAnsi" w:hAnsiTheme="majorHAnsi" w:cs="Times New Roman"/>
          <w:color w:val="000000"/>
          <w:sz w:val="18"/>
        </w:rPr>
        <w:t xml:space="preserve"> </w:t>
      </w:r>
      <w:r w:rsidR="001819B5" w:rsidRPr="0057658B">
        <w:rPr>
          <w:rFonts w:asciiTheme="majorHAnsi" w:hAnsiTheme="majorHAnsi" w:cs="Times New Roman"/>
          <w:color w:val="000000"/>
          <w:sz w:val="18"/>
        </w:rPr>
        <w:t>One set of Plans shall be returned to the Owner upon written approval of the Plans by the DRB.</w:t>
      </w:r>
    </w:p>
    <w:p w:rsidR="0057658B" w:rsidRPr="0057658B" w:rsidRDefault="0057658B" w:rsidP="005765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color w:val="000000"/>
          <w:sz w:val="18"/>
        </w:rPr>
      </w:pPr>
    </w:p>
    <w:p w:rsidR="0057658B" w:rsidRPr="0057658B" w:rsidRDefault="0057658B" w:rsidP="005765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color w:val="000000"/>
          <w:sz w:val="18"/>
        </w:rPr>
      </w:pPr>
      <w:r w:rsidRPr="0057658B">
        <w:rPr>
          <w:rFonts w:asciiTheme="majorHAnsi" w:hAnsiTheme="majorHAnsi" w:cs="Times New Roman"/>
          <w:color w:val="000000"/>
          <w:sz w:val="18"/>
        </w:rPr>
        <w:t xml:space="preserve">5. </w:t>
      </w:r>
      <w:r w:rsidR="001819B5" w:rsidRPr="0057658B">
        <w:rPr>
          <w:rFonts w:asciiTheme="majorHAnsi" w:hAnsiTheme="majorHAnsi" w:cs="Times New Roman"/>
          <w:color w:val="000000"/>
          <w:sz w:val="18"/>
        </w:rPr>
        <w:t>The DRB shall meet at least once each calendar month, provided there are Design Review Applications to be considered.  Written Notice of approval or denial of a proposed Improvement will be sent to the Owner within ten (10) days after the DRB meets to consider such plans.  If for any reason, notice of approval is not received by the Owner, the Owner’s request will be deemed to have been for denial. In the event the DRB fails to act upon any application within thirty (30) days of the meeting date, it shall be deemed that the DRB’s decision was for denial.</w:t>
      </w:r>
    </w:p>
    <w:p w:rsidR="0057658B" w:rsidRPr="0057658B" w:rsidRDefault="0057658B" w:rsidP="005765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color w:val="000000"/>
          <w:sz w:val="18"/>
        </w:rPr>
      </w:pPr>
    </w:p>
    <w:p w:rsidR="0057658B" w:rsidRPr="0057658B" w:rsidRDefault="0057658B" w:rsidP="005765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color w:val="000000"/>
          <w:sz w:val="18"/>
        </w:rPr>
      </w:pPr>
      <w:r w:rsidRPr="0057658B">
        <w:rPr>
          <w:rFonts w:asciiTheme="majorHAnsi" w:hAnsiTheme="majorHAnsi" w:cs="Times New Roman"/>
          <w:color w:val="000000"/>
          <w:sz w:val="18"/>
        </w:rPr>
        <w:t xml:space="preserve">6. </w:t>
      </w:r>
      <w:r w:rsidR="001819B5" w:rsidRPr="0057658B">
        <w:rPr>
          <w:rFonts w:asciiTheme="majorHAnsi" w:hAnsiTheme="majorHAnsi" w:cs="Times New Roman"/>
          <w:color w:val="000000"/>
          <w:sz w:val="18"/>
        </w:rPr>
        <w:t>In the event the vote of the DRB on an Owner’s original D</w:t>
      </w:r>
      <w:r w:rsidR="00D52F56" w:rsidRPr="0057658B">
        <w:rPr>
          <w:rFonts w:asciiTheme="majorHAnsi" w:hAnsiTheme="majorHAnsi" w:cs="Times New Roman"/>
          <w:color w:val="000000"/>
          <w:sz w:val="18"/>
        </w:rPr>
        <w:t xml:space="preserve">esign Review Application is denied, </w:t>
      </w:r>
      <w:r w:rsidR="001819B5" w:rsidRPr="0057658B">
        <w:rPr>
          <w:rFonts w:asciiTheme="majorHAnsi" w:hAnsiTheme="majorHAnsi" w:cs="Times New Roman"/>
          <w:color w:val="000000"/>
          <w:sz w:val="18"/>
        </w:rPr>
        <w:t>reconsideration must be made to the DRB within five (5) days of receipt of approval or denial.  Reconsideration shall occur at the DRB’s next regularly scheduled meeting.</w:t>
      </w:r>
    </w:p>
    <w:p w:rsidR="0057658B" w:rsidRPr="0057658B" w:rsidRDefault="0057658B" w:rsidP="005765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color w:val="000000"/>
          <w:sz w:val="18"/>
        </w:rPr>
      </w:pPr>
    </w:p>
    <w:p w:rsidR="0057658B" w:rsidRPr="0057658B" w:rsidRDefault="0057658B" w:rsidP="005765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color w:val="000000"/>
          <w:sz w:val="18"/>
        </w:rPr>
      </w:pPr>
      <w:r w:rsidRPr="0057658B">
        <w:rPr>
          <w:rFonts w:asciiTheme="majorHAnsi" w:hAnsiTheme="majorHAnsi" w:cs="Times New Roman"/>
          <w:color w:val="000000"/>
          <w:sz w:val="18"/>
        </w:rPr>
        <w:t xml:space="preserve">7. </w:t>
      </w:r>
      <w:r w:rsidR="001819B5" w:rsidRPr="0057658B">
        <w:rPr>
          <w:rFonts w:asciiTheme="majorHAnsi" w:hAnsiTheme="majorHAnsi" w:cs="Times New Roman"/>
          <w:color w:val="000000"/>
          <w:sz w:val="18"/>
        </w:rPr>
        <w:t>In making its decision, the DRB may consider any and all factors that the DRB determines to be appropriate.  The DRB’s determination shall be based upon criteria and factors expressed within and throughout the Covenants, supplemental written documentation of standards, and Design Criteria.</w:t>
      </w:r>
    </w:p>
    <w:p w:rsidR="0057658B" w:rsidRPr="0057658B" w:rsidRDefault="0057658B" w:rsidP="005765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color w:val="000000"/>
          <w:sz w:val="18"/>
        </w:rPr>
      </w:pPr>
    </w:p>
    <w:p w:rsidR="0057658B" w:rsidRPr="0057658B" w:rsidRDefault="0057658B" w:rsidP="005765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color w:val="000000"/>
          <w:sz w:val="18"/>
        </w:rPr>
      </w:pPr>
      <w:r w:rsidRPr="0057658B">
        <w:rPr>
          <w:rFonts w:asciiTheme="majorHAnsi" w:hAnsiTheme="majorHAnsi" w:cs="Times New Roman"/>
          <w:color w:val="000000"/>
          <w:sz w:val="18"/>
        </w:rPr>
        <w:t xml:space="preserve">8. </w:t>
      </w:r>
      <w:r w:rsidR="001819B5" w:rsidRPr="0057658B">
        <w:rPr>
          <w:rFonts w:asciiTheme="majorHAnsi" w:hAnsiTheme="majorHAnsi" w:cs="Times New Roman"/>
          <w:color w:val="000000"/>
          <w:sz w:val="18"/>
        </w:rPr>
        <w:t>Improvements previously approved by the Declarant in writing, and that may or may not have met Covenant requirements or Design Criteria standards, are considered grandfathered.  Subsequent replacement, change</w:t>
      </w:r>
      <w:r w:rsidR="00B0636A" w:rsidRPr="0057658B">
        <w:rPr>
          <w:rFonts w:asciiTheme="majorHAnsi" w:hAnsiTheme="majorHAnsi" w:cs="Times New Roman"/>
          <w:color w:val="000000"/>
          <w:sz w:val="18"/>
        </w:rPr>
        <w:t>, update</w:t>
      </w:r>
      <w:r w:rsidR="001819B5" w:rsidRPr="0057658B">
        <w:rPr>
          <w:rFonts w:asciiTheme="majorHAnsi" w:hAnsiTheme="majorHAnsi" w:cs="Times New Roman"/>
          <w:color w:val="000000"/>
          <w:sz w:val="18"/>
        </w:rPr>
        <w:t xml:space="preserve"> </w:t>
      </w:r>
      <w:r w:rsidR="00B0636A" w:rsidRPr="0057658B">
        <w:rPr>
          <w:rFonts w:asciiTheme="majorHAnsi" w:hAnsiTheme="majorHAnsi" w:cs="Times New Roman"/>
          <w:color w:val="000000"/>
          <w:sz w:val="18"/>
        </w:rPr>
        <w:t>and/</w:t>
      </w:r>
      <w:r w:rsidR="001819B5" w:rsidRPr="0057658B">
        <w:rPr>
          <w:rFonts w:asciiTheme="majorHAnsi" w:hAnsiTheme="majorHAnsi" w:cs="Times New Roman"/>
          <w:color w:val="000000"/>
          <w:sz w:val="18"/>
        </w:rPr>
        <w:t>or other alteration of grandfathered Improvements are subject to DRB approval.</w:t>
      </w:r>
    </w:p>
    <w:p w:rsidR="0057658B" w:rsidRPr="0057658B" w:rsidRDefault="0057658B" w:rsidP="005765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color w:val="000000"/>
          <w:sz w:val="18"/>
        </w:rPr>
      </w:pPr>
    </w:p>
    <w:p w:rsidR="0057658B" w:rsidRPr="0057658B" w:rsidRDefault="0057658B" w:rsidP="005765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color w:val="000000"/>
          <w:sz w:val="18"/>
        </w:rPr>
      </w:pPr>
      <w:r w:rsidRPr="0057658B">
        <w:rPr>
          <w:rFonts w:asciiTheme="majorHAnsi" w:hAnsiTheme="majorHAnsi" w:cs="Times New Roman"/>
          <w:color w:val="000000"/>
          <w:sz w:val="18"/>
        </w:rPr>
        <w:t xml:space="preserve">9. </w:t>
      </w:r>
      <w:r w:rsidR="001819B5" w:rsidRPr="0057658B">
        <w:rPr>
          <w:rFonts w:asciiTheme="majorHAnsi" w:hAnsiTheme="majorHAnsi" w:cs="Times New Roman"/>
          <w:color w:val="000000"/>
          <w:sz w:val="18"/>
        </w:rPr>
        <w:t>It is the Owner’s responsibility to maintain any and all design approval letters and/or approved plans.</w:t>
      </w:r>
    </w:p>
    <w:p w:rsidR="0057658B" w:rsidRPr="0057658B" w:rsidRDefault="0057658B" w:rsidP="005765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color w:val="000000"/>
          <w:sz w:val="18"/>
        </w:rPr>
      </w:pPr>
    </w:p>
    <w:p w:rsidR="0057658B" w:rsidRPr="0057658B" w:rsidRDefault="0057658B" w:rsidP="005765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color w:val="000000"/>
          <w:sz w:val="18"/>
        </w:rPr>
      </w:pPr>
      <w:r w:rsidRPr="0057658B">
        <w:rPr>
          <w:rFonts w:asciiTheme="majorHAnsi" w:hAnsiTheme="majorHAnsi" w:cs="Times New Roman"/>
          <w:color w:val="000000"/>
          <w:sz w:val="18"/>
        </w:rPr>
        <w:t xml:space="preserve">10. </w:t>
      </w:r>
      <w:r w:rsidR="001819B5" w:rsidRPr="0057658B">
        <w:rPr>
          <w:rFonts w:asciiTheme="majorHAnsi" w:hAnsiTheme="majorHAnsi" w:cs="Times New Roman"/>
          <w:color w:val="000000"/>
          <w:sz w:val="18"/>
        </w:rPr>
        <w:t xml:space="preserve">Construction of any Improvement shall be completed within one (1) year from the date of commencement of excavation for or construction of the Improvement.  </w:t>
      </w:r>
    </w:p>
    <w:p w:rsidR="0057658B" w:rsidRPr="0057658B" w:rsidRDefault="0057658B" w:rsidP="005765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color w:val="000000"/>
          <w:sz w:val="18"/>
        </w:rPr>
      </w:pPr>
    </w:p>
    <w:p w:rsidR="0057658B" w:rsidRPr="0057658B" w:rsidRDefault="0057658B" w:rsidP="005765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color w:val="000000"/>
          <w:sz w:val="18"/>
        </w:rPr>
      </w:pPr>
      <w:r w:rsidRPr="0057658B">
        <w:rPr>
          <w:rFonts w:asciiTheme="majorHAnsi" w:hAnsiTheme="majorHAnsi" w:cs="Times New Roman"/>
          <w:color w:val="000000"/>
          <w:sz w:val="18"/>
        </w:rPr>
        <w:t xml:space="preserve">11. </w:t>
      </w:r>
      <w:r w:rsidR="001819B5" w:rsidRPr="0057658B">
        <w:rPr>
          <w:rFonts w:asciiTheme="majorHAnsi" w:hAnsiTheme="majorHAnsi" w:cs="Times New Roman"/>
          <w:color w:val="000000"/>
          <w:sz w:val="18"/>
        </w:rPr>
        <w:t>General repairs and maintenance that do not change, improve or otherwise alter the appearance of a homeowner’s lot do not require submission of a Design Approval Application.</w:t>
      </w:r>
    </w:p>
    <w:p w:rsidR="0057658B" w:rsidRPr="0057658B" w:rsidRDefault="0057658B" w:rsidP="005765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color w:val="000000"/>
          <w:sz w:val="18"/>
        </w:rPr>
      </w:pPr>
    </w:p>
    <w:p w:rsidR="0057658B" w:rsidRPr="0057658B" w:rsidRDefault="0057658B" w:rsidP="005765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color w:val="000000"/>
          <w:sz w:val="18"/>
        </w:rPr>
      </w:pPr>
      <w:r w:rsidRPr="0057658B">
        <w:rPr>
          <w:rFonts w:asciiTheme="majorHAnsi" w:hAnsiTheme="majorHAnsi" w:cs="Times New Roman"/>
          <w:color w:val="000000"/>
          <w:sz w:val="18"/>
        </w:rPr>
        <w:t xml:space="preserve">12. </w:t>
      </w:r>
      <w:r w:rsidR="001819B5" w:rsidRPr="0057658B">
        <w:rPr>
          <w:rFonts w:asciiTheme="majorHAnsi" w:hAnsiTheme="majorHAnsi" w:cs="Times New Roman"/>
          <w:color w:val="000000"/>
          <w:sz w:val="18"/>
        </w:rPr>
        <w:t xml:space="preserve">Failure to submit a Design Approval Application is considered a </w:t>
      </w:r>
      <w:r w:rsidR="005A22DD" w:rsidRPr="0057658B">
        <w:rPr>
          <w:rFonts w:asciiTheme="majorHAnsi" w:hAnsiTheme="majorHAnsi" w:cs="Times New Roman"/>
          <w:color w:val="000000"/>
          <w:sz w:val="18"/>
        </w:rPr>
        <w:t xml:space="preserve">major </w:t>
      </w:r>
      <w:r w:rsidR="001819B5" w:rsidRPr="0057658B">
        <w:rPr>
          <w:rFonts w:asciiTheme="majorHAnsi" w:hAnsiTheme="majorHAnsi" w:cs="Times New Roman"/>
          <w:color w:val="000000"/>
          <w:sz w:val="18"/>
        </w:rPr>
        <w:t xml:space="preserve">violation of the Covenants, and as such; </w:t>
      </w:r>
      <w:r w:rsidR="005A22DD" w:rsidRPr="0057658B">
        <w:rPr>
          <w:rFonts w:asciiTheme="majorHAnsi" w:hAnsiTheme="majorHAnsi" w:cs="Times New Roman"/>
          <w:color w:val="000000"/>
          <w:sz w:val="18"/>
        </w:rPr>
        <w:t>the Owner</w:t>
      </w:r>
      <w:r w:rsidR="00466C8A" w:rsidRPr="0057658B">
        <w:rPr>
          <w:rFonts w:asciiTheme="majorHAnsi" w:hAnsiTheme="majorHAnsi" w:cs="Times New Roman"/>
          <w:color w:val="000000"/>
          <w:sz w:val="18"/>
        </w:rPr>
        <w:t xml:space="preserve"> is subject </w:t>
      </w:r>
      <w:r w:rsidR="00466C8A" w:rsidRPr="0057658B">
        <w:rPr>
          <w:rFonts w:asciiTheme="majorHAnsi" w:hAnsiTheme="majorHAnsi" w:cs="Times New Roman"/>
          <w:sz w:val="18"/>
        </w:rPr>
        <w:t>to assessment</w:t>
      </w:r>
      <w:r w:rsidR="001819B5" w:rsidRPr="0057658B">
        <w:rPr>
          <w:rFonts w:asciiTheme="majorHAnsi" w:hAnsiTheme="majorHAnsi" w:cs="Times New Roman"/>
          <w:sz w:val="18"/>
        </w:rPr>
        <w:t>.</w:t>
      </w:r>
      <w:r w:rsidR="005A22DD" w:rsidRPr="0057658B">
        <w:rPr>
          <w:rFonts w:asciiTheme="majorHAnsi" w:hAnsiTheme="majorHAnsi" w:cs="Times New Roman"/>
          <w:sz w:val="18"/>
        </w:rPr>
        <w:t xml:space="preserve">  Once Owner is notified, all Improvement work must cease immediately and Owner must submit a Design Approval Application within one (1) week.  As approved by the RHOA Board of Directors on August 14, 2014, if Improvement work does not cease and/or a Design Approval Application is not submitted by Owner within one (1) week, the Owner will be assessed</w:t>
      </w:r>
      <w:r w:rsidR="005A22DD" w:rsidRPr="0057658B">
        <w:rPr>
          <w:rFonts w:asciiTheme="majorHAnsi" w:hAnsiTheme="majorHAnsi" w:cs="Times New Roman"/>
          <w:color w:val="000000"/>
          <w:sz w:val="18"/>
        </w:rPr>
        <w:t xml:space="preserve"> $50 per day the first week, $75 per day the second week, $100 per day the third week, etc, until such time that the Owner/Lot is in compliance.  Owners</w:t>
      </w:r>
      <w:r w:rsidR="001819B5" w:rsidRPr="0057658B">
        <w:rPr>
          <w:rFonts w:asciiTheme="majorHAnsi" w:hAnsiTheme="majorHAnsi" w:cs="Times New Roman"/>
          <w:color w:val="000000"/>
          <w:sz w:val="18"/>
        </w:rPr>
        <w:t xml:space="preserve"> may be required to remove or alter any unapproved Improvement at Owner’s expense to comply with the Covenants and established Design Criteria.</w:t>
      </w:r>
    </w:p>
    <w:p w:rsidR="0057658B" w:rsidRPr="0057658B" w:rsidRDefault="0057658B" w:rsidP="005765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color w:val="000000"/>
          <w:sz w:val="18"/>
        </w:rPr>
      </w:pPr>
    </w:p>
    <w:p w:rsidR="0057658B" w:rsidRPr="0057658B" w:rsidRDefault="0057658B" w:rsidP="005765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color w:val="000000"/>
          <w:sz w:val="18"/>
        </w:rPr>
      </w:pPr>
      <w:r w:rsidRPr="0057658B">
        <w:rPr>
          <w:rFonts w:asciiTheme="majorHAnsi" w:hAnsiTheme="majorHAnsi" w:cs="Times New Roman"/>
          <w:color w:val="000000"/>
          <w:sz w:val="18"/>
        </w:rPr>
        <w:t xml:space="preserve">13. </w:t>
      </w:r>
      <w:r w:rsidR="001819B5" w:rsidRPr="0057658B">
        <w:rPr>
          <w:rFonts w:asciiTheme="majorHAnsi" w:hAnsiTheme="majorHAnsi" w:cs="Times New Roman"/>
          <w:color w:val="000000"/>
          <w:sz w:val="18"/>
        </w:rPr>
        <w:t>Neither the Declarant, the RHOA, the Board of Directors, the DRB, any member of the DRB, nor any member of the Association shall be personally liable to any person for any action or inaction taken with respect to any matter submitted for approval, for reconsideration, for the adoption of any rules, regulations or guidelines, or for the enforcement of or failure to enforce any restrictions contained in the Covenants or Design Criteria.</w:t>
      </w:r>
    </w:p>
    <w:p w:rsidR="00F30304" w:rsidRPr="0057658B" w:rsidRDefault="00F30304" w:rsidP="005765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Times New Roman"/>
          <w:color w:val="000000"/>
          <w:sz w:val="18"/>
        </w:rPr>
      </w:pPr>
      <w:r w:rsidRPr="0057658B">
        <w:rPr>
          <w:rFonts w:asciiTheme="majorHAnsi" w:hAnsiTheme="majorHAnsi" w:cs="Times"/>
          <w:b/>
          <w:color w:val="000000"/>
          <w:sz w:val="18"/>
        </w:rPr>
        <w:t>THE RIDGES HOMEOWNERS ASSOCIATION</w:t>
      </w:r>
    </w:p>
    <w:p w:rsidR="0079777B" w:rsidRPr="0057658B" w:rsidRDefault="0006420F" w:rsidP="007F6B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Times"/>
          <w:b/>
          <w:color w:val="000000"/>
          <w:sz w:val="18"/>
        </w:rPr>
      </w:pPr>
      <w:r w:rsidRPr="0057658B">
        <w:rPr>
          <w:rFonts w:asciiTheme="majorHAnsi" w:hAnsiTheme="majorHAnsi" w:cs="Times"/>
          <w:b/>
          <w:color w:val="000000"/>
          <w:sz w:val="18"/>
        </w:rPr>
        <w:lastRenderedPageBreak/>
        <w:t>DESIGN REVIEW BOARD</w:t>
      </w:r>
    </w:p>
    <w:p w:rsidR="00736AD7" w:rsidRPr="0057658B" w:rsidRDefault="001819B5" w:rsidP="007F6B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Times"/>
          <w:b/>
          <w:color w:val="000000"/>
          <w:sz w:val="18"/>
        </w:rPr>
      </w:pPr>
      <w:r w:rsidRPr="0057658B">
        <w:rPr>
          <w:rFonts w:asciiTheme="majorHAnsi" w:hAnsiTheme="majorHAnsi" w:cs="Times"/>
          <w:b/>
          <w:color w:val="000000"/>
          <w:sz w:val="18"/>
        </w:rPr>
        <w:t>DESIGN CRITERIA</w:t>
      </w:r>
    </w:p>
    <w:p w:rsidR="00736AD7" w:rsidRPr="0057658B" w:rsidRDefault="00736AD7" w:rsidP="007F6B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w:b/>
          <w:color w:val="000000"/>
          <w:sz w:val="18"/>
        </w:rPr>
      </w:pPr>
    </w:p>
    <w:p w:rsidR="001819B5" w:rsidRPr="0057658B" w:rsidRDefault="001819B5" w:rsidP="007F6B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color w:val="000000"/>
          <w:sz w:val="18"/>
        </w:rPr>
      </w:pPr>
    </w:p>
    <w:p w:rsidR="0057658B" w:rsidRPr="0057658B" w:rsidRDefault="007F6B18" w:rsidP="007F6B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w:color w:val="000000"/>
          <w:sz w:val="18"/>
        </w:rPr>
      </w:pPr>
      <w:r w:rsidRPr="0057658B">
        <w:rPr>
          <w:rFonts w:asciiTheme="majorHAnsi" w:hAnsiTheme="majorHAnsi" w:cs="Times"/>
          <w:b/>
          <w:color w:val="000000"/>
          <w:sz w:val="18"/>
        </w:rPr>
        <w:t xml:space="preserve">PLEASE NOTE:  </w:t>
      </w:r>
      <w:r w:rsidR="001819B5" w:rsidRPr="0057658B">
        <w:rPr>
          <w:rFonts w:asciiTheme="majorHAnsi" w:hAnsiTheme="majorHAnsi" w:cs="Times"/>
          <w:b/>
          <w:color w:val="000000"/>
          <w:sz w:val="18"/>
        </w:rPr>
        <w:t>All Improvements</w:t>
      </w:r>
      <w:r w:rsidR="001819B5" w:rsidRPr="0057658B">
        <w:rPr>
          <w:rFonts w:asciiTheme="majorHAnsi" w:hAnsiTheme="majorHAnsi" w:cs="Times"/>
          <w:color w:val="000000"/>
          <w:sz w:val="18"/>
        </w:rPr>
        <w:t xml:space="preserve"> proposed by Owners for any Residential Lot, including but not limited to materials and products specified in the Design Criteria, </w:t>
      </w:r>
      <w:r w:rsidR="001819B5" w:rsidRPr="0057658B">
        <w:rPr>
          <w:rFonts w:asciiTheme="majorHAnsi" w:hAnsiTheme="majorHAnsi" w:cs="Times"/>
          <w:b/>
          <w:color w:val="000000"/>
          <w:sz w:val="18"/>
        </w:rPr>
        <w:t>require submission of a Design Approval Application and exp</w:t>
      </w:r>
      <w:r w:rsidR="00FD2111" w:rsidRPr="0057658B">
        <w:rPr>
          <w:rFonts w:asciiTheme="majorHAnsi" w:hAnsiTheme="majorHAnsi" w:cs="Times"/>
          <w:b/>
          <w:color w:val="000000"/>
          <w:sz w:val="18"/>
        </w:rPr>
        <w:t>ress written DRB approval BEFORE</w:t>
      </w:r>
      <w:r w:rsidR="001819B5" w:rsidRPr="0057658B">
        <w:rPr>
          <w:rFonts w:asciiTheme="majorHAnsi" w:hAnsiTheme="majorHAnsi" w:cs="Times"/>
          <w:b/>
          <w:color w:val="000000"/>
          <w:sz w:val="18"/>
        </w:rPr>
        <w:t xml:space="preserve"> Improvement shall commence</w:t>
      </w:r>
      <w:r w:rsidR="001819B5" w:rsidRPr="0057658B">
        <w:rPr>
          <w:rFonts w:asciiTheme="majorHAnsi" w:hAnsiTheme="majorHAnsi" w:cs="Times"/>
          <w:sz w:val="18"/>
        </w:rPr>
        <w:t>.</w:t>
      </w:r>
      <w:r w:rsidR="00FD2111" w:rsidRPr="0057658B">
        <w:rPr>
          <w:rFonts w:asciiTheme="majorHAnsi" w:hAnsiTheme="majorHAnsi" w:cs="Times"/>
          <w:sz w:val="18"/>
        </w:rPr>
        <w:t xml:space="preserve">  </w:t>
      </w:r>
      <w:r w:rsidR="00736AD7" w:rsidRPr="0057658B">
        <w:rPr>
          <w:rFonts w:asciiTheme="majorHAnsi" w:hAnsiTheme="majorHAnsi" w:cs="Times"/>
          <w:sz w:val="18"/>
        </w:rPr>
        <w:t>Failure</w:t>
      </w:r>
      <w:r w:rsidRPr="0057658B">
        <w:rPr>
          <w:rFonts w:asciiTheme="majorHAnsi" w:hAnsiTheme="majorHAnsi" w:cs="Times"/>
          <w:sz w:val="18"/>
        </w:rPr>
        <w:t xml:space="preserve"> to submit I</w:t>
      </w:r>
      <w:r w:rsidR="00FD2111" w:rsidRPr="0057658B">
        <w:rPr>
          <w:rFonts w:asciiTheme="majorHAnsi" w:hAnsiTheme="majorHAnsi" w:cs="Times"/>
          <w:sz w:val="18"/>
        </w:rPr>
        <w:t>mproveme</w:t>
      </w:r>
      <w:r w:rsidR="00736AD7" w:rsidRPr="0057658B">
        <w:rPr>
          <w:rFonts w:asciiTheme="majorHAnsi" w:hAnsiTheme="majorHAnsi" w:cs="Times"/>
          <w:sz w:val="18"/>
        </w:rPr>
        <w:t xml:space="preserve">nt plans </w:t>
      </w:r>
      <w:r w:rsidR="00B0636A" w:rsidRPr="0057658B">
        <w:rPr>
          <w:rFonts w:asciiTheme="majorHAnsi" w:hAnsiTheme="majorHAnsi" w:cs="Times"/>
          <w:sz w:val="18"/>
        </w:rPr>
        <w:t>and/or</w:t>
      </w:r>
      <w:r w:rsidR="00FD2111" w:rsidRPr="0057658B">
        <w:rPr>
          <w:rFonts w:asciiTheme="majorHAnsi" w:hAnsiTheme="majorHAnsi" w:cs="Times"/>
          <w:sz w:val="18"/>
        </w:rPr>
        <w:t xml:space="preserve"> receive express written approval from the DRB BEFORE starting construction or Improvement is a violation of The Ridges Declaration of Covenants and as such, is subject to assessment or other action deemed appropriate by the RHOA Board of Directors.</w:t>
      </w:r>
      <w:r w:rsidR="00FD2111" w:rsidRPr="0057658B">
        <w:rPr>
          <w:rFonts w:asciiTheme="majorHAnsi" w:hAnsiTheme="majorHAnsi" w:cs="Times"/>
          <w:i/>
          <w:color w:val="FF0000"/>
          <w:sz w:val="18"/>
        </w:rPr>
        <w:t xml:space="preserve"> </w:t>
      </w:r>
    </w:p>
    <w:p w:rsidR="0057658B" w:rsidRPr="0057658B" w:rsidRDefault="0057658B" w:rsidP="007F6B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w:color w:val="000000"/>
          <w:sz w:val="18"/>
        </w:rPr>
      </w:pPr>
    </w:p>
    <w:p w:rsidR="00D52F56" w:rsidRPr="0057658B" w:rsidRDefault="00D52F56" w:rsidP="007F6B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w:color w:val="000000"/>
          <w:sz w:val="18"/>
        </w:rPr>
      </w:pPr>
    </w:p>
    <w:p w:rsidR="00FD2111" w:rsidRPr="0057658B" w:rsidRDefault="00D52F56" w:rsidP="007F6B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w:b/>
          <w:sz w:val="18"/>
          <w:u w:val="single"/>
        </w:rPr>
      </w:pPr>
      <w:r w:rsidRPr="0057658B">
        <w:rPr>
          <w:rFonts w:asciiTheme="majorHAnsi" w:hAnsiTheme="majorHAnsi" w:cs="Times"/>
          <w:b/>
          <w:sz w:val="18"/>
          <w:u w:val="single"/>
        </w:rPr>
        <w:t>Setbacks &amp; Restrictions</w:t>
      </w:r>
    </w:p>
    <w:p w:rsidR="000D6CFB" w:rsidRPr="0057658B" w:rsidRDefault="00B0636A" w:rsidP="007F6B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w:sz w:val="18"/>
        </w:rPr>
      </w:pPr>
      <w:r w:rsidRPr="0057658B">
        <w:rPr>
          <w:rFonts w:asciiTheme="majorHAnsi" w:hAnsiTheme="majorHAnsi" w:cs="Times"/>
          <w:sz w:val="18"/>
        </w:rPr>
        <w:t>Setbacks may vary depending upon</w:t>
      </w:r>
      <w:r w:rsidR="000D6CFB" w:rsidRPr="0057658B">
        <w:rPr>
          <w:rFonts w:asciiTheme="majorHAnsi" w:hAnsiTheme="majorHAnsi" w:cs="Times"/>
          <w:sz w:val="18"/>
        </w:rPr>
        <w:t xml:space="preserve"> which area of The Ridges a lot is located.  DRB has final approval of setback r</w:t>
      </w:r>
      <w:r w:rsidRPr="0057658B">
        <w:rPr>
          <w:rFonts w:asciiTheme="majorHAnsi" w:hAnsiTheme="majorHAnsi" w:cs="Times"/>
          <w:sz w:val="18"/>
        </w:rPr>
        <w:t>equirements; however,</w:t>
      </w:r>
      <w:r w:rsidR="000D6CFB" w:rsidRPr="0057658B">
        <w:rPr>
          <w:rFonts w:asciiTheme="majorHAnsi" w:hAnsiTheme="majorHAnsi" w:cs="Times"/>
          <w:sz w:val="18"/>
        </w:rPr>
        <w:t xml:space="preserve"> </w:t>
      </w:r>
      <w:r w:rsidRPr="0057658B">
        <w:rPr>
          <w:rFonts w:asciiTheme="majorHAnsi" w:hAnsiTheme="majorHAnsi" w:cs="Times"/>
          <w:sz w:val="18"/>
        </w:rPr>
        <w:t xml:space="preserve">the </w:t>
      </w:r>
      <w:r w:rsidR="000D6CFB" w:rsidRPr="0057658B">
        <w:rPr>
          <w:rFonts w:asciiTheme="majorHAnsi" w:hAnsiTheme="majorHAnsi" w:cs="Times"/>
          <w:sz w:val="18"/>
        </w:rPr>
        <w:t xml:space="preserve">following are the required </w:t>
      </w:r>
      <w:r w:rsidR="000D6CFB" w:rsidRPr="0057658B">
        <w:rPr>
          <w:rFonts w:asciiTheme="majorHAnsi" w:hAnsiTheme="majorHAnsi" w:cs="Times"/>
          <w:sz w:val="18"/>
          <w:u w:val="single"/>
        </w:rPr>
        <w:t>minimum</w:t>
      </w:r>
      <w:r w:rsidR="000D6CFB" w:rsidRPr="0057658B">
        <w:rPr>
          <w:rFonts w:asciiTheme="majorHAnsi" w:hAnsiTheme="majorHAnsi" w:cs="Times"/>
          <w:sz w:val="18"/>
        </w:rPr>
        <w:t xml:space="preserve"> setbacks for R4 and R5 zones, per the city of Omaha code</w:t>
      </w:r>
      <w:r w:rsidRPr="0057658B">
        <w:rPr>
          <w:rFonts w:asciiTheme="majorHAnsi" w:hAnsiTheme="majorHAnsi" w:cs="Times"/>
          <w:sz w:val="18"/>
        </w:rPr>
        <w:t>s</w:t>
      </w:r>
      <w:r w:rsidR="000D6CFB" w:rsidRPr="0057658B">
        <w:rPr>
          <w:rFonts w:asciiTheme="majorHAnsi" w:hAnsiTheme="majorHAnsi" w:cs="Times"/>
          <w:sz w:val="18"/>
        </w:rPr>
        <w:t xml:space="preserve">:  </w:t>
      </w:r>
    </w:p>
    <w:p w:rsidR="00D52F56" w:rsidRPr="0057658B" w:rsidRDefault="00D52F56" w:rsidP="007F6B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w:sz w:val="18"/>
        </w:rPr>
      </w:pPr>
      <w:r w:rsidRPr="0057658B">
        <w:rPr>
          <w:rFonts w:asciiTheme="majorHAnsi" w:hAnsiTheme="majorHAnsi" w:cs="Times"/>
          <w:sz w:val="18"/>
        </w:rPr>
        <w:t>Minimum required fron</w:t>
      </w:r>
      <w:r w:rsidR="000D6CFB" w:rsidRPr="0057658B">
        <w:rPr>
          <w:rFonts w:asciiTheme="majorHAnsi" w:hAnsiTheme="majorHAnsi" w:cs="Times"/>
          <w:sz w:val="18"/>
        </w:rPr>
        <w:t>t yard setback is 25’-35’</w:t>
      </w:r>
      <w:r w:rsidRPr="0057658B">
        <w:rPr>
          <w:rFonts w:asciiTheme="majorHAnsi" w:hAnsiTheme="majorHAnsi" w:cs="Times"/>
          <w:sz w:val="18"/>
        </w:rPr>
        <w:t>.</w:t>
      </w:r>
    </w:p>
    <w:p w:rsidR="00D52F56" w:rsidRPr="0057658B" w:rsidRDefault="00D52F56" w:rsidP="007F6B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w:sz w:val="18"/>
        </w:rPr>
      </w:pPr>
      <w:r w:rsidRPr="0057658B">
        <w:rPr>
          <w:rFonts w:asciiTheme="majorHAnsi" w:hAnsiTheme="majorHAnsi" w:cs="Times"/>
          <w:sz w:val="18"/>
        </w:rPr>
        <w:t>Minimum required street side yard setback is 15 ’.</w:t>
      </w:r>
    </w:p>
    <w:p w:rsidR="00D52F56" w:rsidRPr="0057658B" w:rsidRDefault="00D52F56" w:rsidP="007F6B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w:sz w:val="18"/>
        </w:rPr>
      </w:pPr>
      <w:r w:rsidRPr="0057658B">
        <w:rPr>
          <w:rFonts w:asciiTheme="majorHAnsi" w:hAnsiTheme="majorHAnsi" w:cs="Times"/>
          <w:sz w:val="18"/>
        </w:rPr>
        <w:t xml:space="preserve">Minimum required interior side yard setback is 5’-10’. </w:t>
      </w:r>
    </w:p>
    <w:p w:rsidR="00D52F56" w:rsidRPr="0057658B" w:rsidRDefault="00D52F56" w:rsidP="007F6B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w:sz w:val="18"/>
        </w:rPr>
      </w:pPr>
      <w:r w:rsidRPr="0057658B">
        <w:rPr>
          <w:rFonts w:asciiTheme="majorHAnsi" w:hAnsiTheme="majorHAnsi" w:cs="Times"/>
          <w:sz w:val="18"/>
        </w:rPr>
        <w:t>Minimum required rear yard setback is 25’.</w:t>
      </w:r>
    </w:p>
    <w:p w:rsidR="00D52F56" w:rsidRPr="0057658B" w:rsidRDefault="00D52F56" w:rsidP="007F6B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w:sz w:val="18"/>
        </w:rPr>
      </w:pPr>
      <w:r w:rsidRPr="0057658B">
        <w:rPr>
          <w:rFonts w:asciiTheme="majorHAnsi" w:hAnsiTheme="majorHAnsi" w:cs="Times"/>
          <w:sz w:val="18"/>
        </w:rPr>
        <w:t>Maximum height of residence is 35’.</w:t>
      </w:r>
    </w:p>
    <w:p w:rsidR="00D52F56" w:rsidRPr="0057658B" w:rsidRDefault="00D52F56" w:rsidP="007F6B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w:sz w:val="18"/>
        </w:rPr>
      </w:pPr>
      <w:r w:rsidRPr="0057658B">
        <w:rPr>
          <w:rFonts w:asciiTheme="majorHAnsi" w:hAnsiTheme="majorHAnsi" w:cs="Times"/>
          <w:sz w:val="18"/>
        </w:rPr>
        <w:t>Maximum building coverage on lot is 40% for R4 and 45% for R5.</w:t>
      </w:r>
    </w:p>
    <w:p w:rsidR="000D6CFB" w:rsidRPr="0057658B" w:rsidRDefault="00D52F56" w:rsidP="007F6B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w:sz w:val="18"/>
        </w:rPr>
      </w:pPr>
      <w:r w:rsidRPr="0057658B">
        <w:rPr>
          <w:rFonts w:asciiTheme="majorHAnsi" w:hAnsiTheme="majorHAnsi" w:cs="Times"/>
          <w:sz w:val="18"/>
        </w:rPr>
        <w:t>Maximum impervious coverage on lot is 50% for R4 and 55% for R5.</w:t>
      </w:r>
    </w:p>
    <w:p w:rsidR="00FD2111" w:rsidRPr="0057658B" w:rsidRDefault="00FD2111" w:rsidP="007F6B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w:color w:val="000000"/>
          <w:sz w:val="18"/>
          <w:u w:val="single"/>
        </w:rPr>
      </w:pPr>
    </w:p>
    <w:p w:rsidR="00EB0CD4" w:rsidRPr="00EB0CD4" w:rsidRDefault="00EB0CD4" w:rsidP="00EB0C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center"/>
        <w:rPr>
          <w:rFonts w:asciiTheme="majorHAnsi" w:hAnsiTheme="majorHAnsi" w:cs="Times New Roman"/>
          <w:b/>
          <w:color w:val="000000"/>
          <w:sz w:val="18"/>
          <w:szCs w:val="18"/>
        </w:rPr>
      </w:pPr>
      <w:r w:rsidRPr="00EB0CD4">
        <w:rPr>
          <w:rFonts w:asciiTheme="majorHAnsi" w:hAnsiTheme="majorHAnsi" w:cs="Times New Roman"/>
          <w:b/>
          <w:color w:val="000000"/>
          <w:sz w:val="18"/>
          <w:szCs w:val="18"/>
        </w:rPr>
        <w:t xml:space="preserve">Design Review Board (DRB) </w:t>
      </w:r>
    </w:p>
    <w:p w:rsidR="00EB0CD4" w:rsidRPr="00EB0CD4" w:rsidRDefault="00EB0CD4" w:rsidP="00EB0C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center"/>
        <w:rPr>
          <w:rFonts w:asciiTheme="majorHAnsi" w:hAnsiTheme="majorHAnsi" w:cs="Times New Roman"/>
          <w:b/>
          <w:color w:val="000000"/>
          <w:sz w:val="18"/>
          <w:szCs w:val="18"/>
        </w:rPr>
      </w:pPr>
      <w:r w:rsidRPr="00EB0CD4">
        <w:rPr>
          <w:rFonts w:asciiTheme="majorHAnsi" w:hAnsiTheme="majorHAnsi" w:cs="Times New Roman"/>
          <w:b/>
          <w:color w:val="000000"/>
          <w:sz w:val="18"/>
          <w:szCs w:val="18"/>
        </w:rPr>
        <w:t>Design Criteria for Roofing Products</w:t>
      </w:r>
    </w:p>
    <w:p w:rsidR="00EB0CD4" w:rsidRPr="00EB0CD4" w:rsidRDefault="00EB0CD4" w:rsidP="00EB0C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heme="majorHAnsi" w:hAnsiTheme="majorHAnsi" w:cs="Times New Roman"/>
          <w:color w:val="000000"/>
          <w:sz w:val="18"/>
          <w:szCs w:val="18"/>
          <w:u w:val="single"/>
        </w:rPr>
      </w:pPr>
    </w:p>
    <w:p w:rsidR="00EB0CD4" w:rsidRPr="00EB0CD4" w:rsidRDefault="00EB0CD4" w:rsidP="00EB0C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heme="majorHAnsi" w:hAnsiTheme="majorHAnsi" w:cs="Times New Roman"/>
          <w:color w:val="000000"/>
          <w:sz w:val="18"/>
          <w:szCs w:val="18"/>
          <w:u w:val="single"/>
        </w:rPr>
      </w:pPr>
    </w:p>
    <w:p w:rsidR="00EB0CD4" w:rsidRPr="00EB0CD4" w:rsidRDefault="00EB0CD4" w:rsidP="00EB0C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color w:val="000000"/>
          <w:sz w:val="18"/>
          <w:szCs w:val="18"/>
        </w:rPr>
      </w:pPr>
      <w:r w:rsidRPr="00EB0CD4">
        <w:rPr>
          <w:rFonts w:asciiTheme="majorHAnsi" w:hAnsiTheme="majorHAnsi" w:cs="Times New Roman"/>
          <w:color w:val="000000"/>
          <w:sz w:val="18"/>
          <w:szCs w:val="18"/>
          <w:u w:val="single"/>
        </w:rPr>
        <w:t>For Shadow Ridge Estates and Double Creek Estates</w:t>
      </w:r>
      <w:r w:rsidRPr="00EB0CD4">
        <w:rPr>
          <w:rFonts w:asciiTheme="majorHAnsi" w:hAnsiTheme="majorHAnsi" w:cs="Times New Roman"/>
          <w:color w:val="000000"/>
          <w:sz w:val="18"/>
          <w:szCs w:val="18"/>
        </w:rPr>
        <w:t xml:space="preserve"> - </w:t>
      </w:r>
    </w:p>
    <w:p w:rsidR="00EB0CD4" w:rsidRPr="00EB0CD4" w:rsidRDefault="00EB0CD4" w:rsidP="00EB0C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color w:val="000000"/>
          <w:sz w:val="18"/>
          <w:szCs w:val="18"/>
        </w:rPr>
      </w:pPr>
      <w:r w:rsidRPr="00EB0CD4">
        <w:rPr>
          <w:rFonts w:asciiTheme="majorHAnsi" w:hAnsiTheme="majorHAnsi" w:cs="Times New Roman"/>
          <w:color w:val="000000"/>
          <w:sz w:val="18"/>
          <w:szCs w:val="18"/>
        </w:rPr>
        <w:tab/>
      </w:r>
    </w:p>
    <w:p w:rsidR="00EB0CD4" w:rsidRPr="00EB0CD4" w:rsidRDefault="00EB0CD4" w:rsidP="00EB0C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color w:val="000000"/>
          <w:sz w:val="18"/>
          <w:szCs w:val="18"/>
        </w:rPr>
      </w:pPr>
      <w:r w:rsidRPr="00EB0CD4">
        <w:rPr>
          <w:rFonts w:asciiTheme="majorHAnsi" w:hAnsiTheme="majorHAnsi" w:cs="Times New Roman"/>
          <w:color w:val="000000"/>
          <w:sz w:val="18"/>
          <w:szCs w:val="18"/>
        </w:rPr>
        <w:t xml:space="preserve">A minimum 345 pounds per square, lifetime limited warranty </w:t>
      </w:r>
      <w:r w:rsidRPr="00EB0CD4">
        <w:rPr>
          <w:rFonts w:asciiTheme="majorHAnsi" w:hAnsiTheme="majorHAnsi" w:cs="Times New Roman"/>
          <w:b/>
          <w:color w:val="000000"/>
          <w:sz w:val="18"/>
          <w:szCs w:val="18"/>
        </w:rPr>
        <w:t>in “Weathered Wood” color only</w:t>
      </w:r>
      <w:r w:rsidRPr="00EB0CD4">
        <w:rPr>
          <w:rFonts w:asciiTheme="majorHAnsi" w:hAnsiTheme="majorHAnsi" w:cs="Times New Roman"/>
          <w:color w:val="000000"/>
          <w:sz w:val="18"/>
          <w:szCs w:val="18"/>
        </w:rPr>
        <w:t xml:space="preserve">. </w:t>
      </w:r>
    </w:p>
    <w:p w:rsidR="00EB0CD4" w:rsidRPr="00EB0CD4" w:rsidRDefault="00EB0CD4" w:rsidP="00EB0C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color w:val="000000"/>
          <w:sz w:val="18"/>
          <w:szCs w:val="18"/>
        </w:rPr>
      </w:pPr>
      <w:r w:rsidRPr="00EB0CD4">
        <w:rPr>
          <w:rFonts w:asciiTheme="majorHAnsi" w:hAnsiTheme="majorHAnsi" w:cs="Times New Roman"/>
          <w:color w:val="000000"/>
          <w:sz w:val="18"/>
          <w:szCs w:val="18"/>
        </w:rPr>
        <w:tab/>
      </w:r>
    </w:p>
    <w:p w:rsidR="00EB0CD4" w:rsidRPr="00EB0CD4" w:rsidRDefault="00EB0CD4" w:rsidP="00EB0C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color w:val="000000"/>
          <w:sz w:val="18"/>
          <w:szCs w:val="18"/>
        </w:rPr>
      </w:pPr>
      <w:r w:rsidRPr="00EB0CD4">
        <w:rPr>
          <w:rFonts w:asciiTheme="majorHAnsi" w:hAnsiTheme="majorHAnsi" w:cs="Times New Roman"/>
          <w:color w:val="000000"/>
          <w:sz w:val="18"/>
          <w:szCs w:val="18"/>
        </w:rPr>
        <w:t>The following roofing products are known to meet or exceed the Design Criteria</w:t>
      </w:r>
      <w:r>
        <w:rPr>
          <w:rFonts w:asciiTheme="majorHAnsi" w:hAnsiTheme="majorHAnsi" w:cs="Times New Roman"/>
          <w:color w:val="000000"/>
          <w:sz w:val="18"/>
          <w:szCs w:val="18"/>
        </w:rPr>
        <w:t xml:space="preserve"> </w:t>
      </w:r>
      <w:r w:rsidRPr="00EB0CD4">
        <w:rPr>
          <w:rFonts w:asciiTheme="majorHAnsi" w:hAnsiTheme="majorHAnsi" w:cs="Times New Roman"/>
          <w:color w:val="000000"/>
          <w:sz w:val="18"/>
          <w:szCs w:val="18"/>
        </w:rPr>
        <w:t>specs and can be submitted to the DRB for review without a sample or the manufacturer’s spec sheet:</w:t>
      </w:r>
    </w:p>
    <w:p w:rsidR="00EB0CD4" w:rsidRPr="00EB0CD4" w:rsidRDefault="00EB0CD4" w:rsidP="00EB0C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color w:val="000000"/>
          <w:sz w:val="18"/>
          <w:szCs w:val="18"/>
        </w:rPr>
      </w:pPr>
    </w:p>
    <w:p w:rsidR="00EB0CD4" w:rsidRPr="00EB0CD4" w:rsidRDefault="00EB0CD4" w:rsidP="00EB0C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color w:val="000000"/>
          <w:sz w:val="18"/>
          <w:szCs w:val="18"/>
        </w:rPr>
      </w:pPr>
      <w:r w:rsidRPr="00EB0CD4">
        <w:rPr>
          <w:rFonts w:asciiTheme="majorHAnsi" w:hAnsiTheme="majorHAnsi" w:cs="Times New Roman"/>
          <w:color w:val="000000"/>
          <w:sz w:val="18"/>
          <w:szCs w:val="18"/>
        </w:rPr>
        <w:t>TAMKO Heritage Vintage</w:t>
      </w:r>
    </w:p>
    <w:p w:rsidR="00EB0CD4" w:rsidRPr="00EB0CD4" w:rsidRDefault="00EB0CD4" w:rsidP="00EB0C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color w:val="000000"/>
          <w:sz w:val="18"/>
          <w:szCs w:val="18"/>
        </w:rPr>
      </w:pPr>
    </w:p>
    <w:p w:rsidR="00EB0CD4" w:rsidRPr="00EB0CD4" w:rsidRDefault="00EB0CD4" w:rsidP="00EB0C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color w:val="000000"/>
          <w:sz w:val="18"/>
          <w:szCs w:val="18"/>
        </w:rPr>
      </w:pPr>
      <w:r w:rsidRPr="00EB0CD4">
        <w:rPr>
          <w:rFonts w:asciiTheme="majorHAnsi" w:hAnsiTheme="majorHAnsi" w:cs="Times New Roman"/>
          <w:color w:val="000000"/>
          <w:sz w:val="18"/>
          <w:szCs w:val="18"/>
        </w:rPr>
        <w:t>CertainTeed Presidential Shake</w:t>
      </w:r>
    </w:p>
    <w:p w:rsidR="00EB0CD4" w:rsidRPr="00EB0CD4" w:rsidRDefault="00EB0CD4" w:rsidP="00EB0C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color w:val="000000"/>
          <w:sz w:val="18"/>
          <w:szCs w:val="18"/>
        </w:rPr>
      </w:pPr>
      <w:r w:rsidRPr="00EB0CD4">
        <w:rPr>
          <w:rFonts w:asciiTheme="majorHAnsi" w:hAnsiTheme="majorHAnsi" w:cs="Times New Roman"/>
          <w:color w:val="000000"/>
          <w:sz w:val="18"/>
          <w:szCs w:val="18"/>
        </w:rPr>
        <w:tab/>
      </w:r>
      <w:r w:rsidRPr="00EB0CD4">
        <w:rPr>
          <w:rFonts w:asciiTheme="majorHAnsi" w:hAnsiTheme="majorHAnsi" w:cs="Times New Roman"/>
          <w:color w:val="000000"/>
          <w:sz w:val="18"/>
          <w:szCs w:val="18"/>
        </w:rPr>
        <w:tab/>
      </w:r>
    </w:p>
    <w:p w:rsidR="00EB0CD4" w:rsidRPr="00EB0CD4" w:rsidRDefault="00EB0CD4" w:rsidP="00EB0C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color w:val="000000"/>
          <w:sz w:val="18"/>
          <w:szCs w:val="18"/>
        </w:rPr>
      </w:pPr>
      <w:r w:rsidRPr="00EB0CD4">
        <w:rPr>
          <w:rFonts w:asciiTheme="majorHAnsi" w:hAnsiTheme="majorHAnsi" w:cs="Times New Roman"/>
          <w:color w:val="000000"/>
          <w:sz w:val="18"/>
          <w:szCs w:val="18"/>
          <w:u w:val="single"/>
        </w:rPr>
        <w:t>For all other areas of The Ridges, (excluding Whispering Hollow and Whispering Pines)</w:t>
      </w:r>
      <w:r w:rsidRPr="00EB0CD4">
        <w:rPr>
          <w:rFonts w:asciiTheme="majorHAnsi" w:hAnsiTheme="majorHAnsi" w:cs="Times New Roman"/>
          <w:color w:val="000000"/>
          <w:sz w:val="18"/>
          <w:szCs w:val="18"/>
        </w:rPr>
        <w:t xml:space="preserve"> -  </w:t>
      </w:r>
    </w:p>
    <w:p w:rsidR="00EB0CD4" w:rsidRPr="00EB0CD4" w:rsidRDefault="00EB0CD4" w:rsidP="00EB0C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color w:val="000000"/>
          <w:sz w:val="18"/>
          <w:szCs w:val="18"/>
        </w:rPr>
      </w:pPr>
      <w:r w:rsidRPr="00EB0CD4">
        <w:rPr>
          <w:rFonts w:asciiTheme="majorHAnsi" w:hAnsiTheme="majorHAnsi" w:cs="Times New Roman"/>
          <w:color w:val="000000"/>
          <w:sz w:val="18"/>
          <w:szCs w:val="18"/>
        </w:rPr>
        <w:tab/>
      </w:r>
    </w:p>
    <w:p w:rsidR="00EB0CD4" w:rsidRPr="00EB0CD4" w:rsidRDefault="00EB0CD4" w:rsidP="00EB0C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color w:val="000000"/>
          <w:sz w:val="18"/>
          <w:szCs w:val="18"/>
        </w:rPr>
      </w:pPr>
      <w:r w:rsidRPr="00EB0CD4">
        <w:rPr>
          <w:rFonts w:asciiTheme="majorHAnsi" w:hAnsiTheme="majorHAnsi" w:cs="Times New Roman"/>
          <w:color w:val="000000"/>
          <w:sz w:val="18"/>
          <w:szCs w:val="18"/>
        </w:rPr>
        <w:tab/>
        <w:t xml:space="preserve">A minimum 245 pounds per square, 50-year limited warranty </w:t>
      </w:r>
      <w:r w:rsidRPr="00EB0CD4">
        <w:rPr>
          <w:rFonts w:asciiTheme="majorHAnsi" w:hAnsiTheme="majorHAnsi" w:cs="Times New Roman"/>
          <w:b/>
          <w:color w:val="000000"/>
          <w:sz w:val="18"/>
          <w:szCs w:val="18"/>
        </w:rPr>
        <w:t>in “Weathered Wood” color only</w:t>
      </w:r>
      <w:r w:rsidRPr="00EB0CD4">
        <w:rPr>
          <w:rFonts w:asciiTheme="majorHAnsi" w:hAnsiTheme="majorHAnsi" w:cs="Times New Roman"/>
          <w:color w:val="000000"/>
          <w:sz w:val="18"/>
          <w:szCs w:val="18"/>
        </w:rPr>
        <w:t xml:space="preserve">. </w:t>
      </w:r>
    </w:p>
    <w:p w:rsidR="00EB0CD4" w:rsidRPr="00EB0CD4" w:rsidRDefault="00EB0CD4" w:rsidP="00EB0C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color w:val="000000"/>
          <w:sz w:val="18"/>
          <w:szCs w:val="18"/>
        </w:rPr>
      </w:pPr>
      <w:r w:rsidRPr="00EB0CD4">
        <w:rPr>
          <w:rFonts w:asciiTheme="majorHAnsi" w:hAnsiTheme="majorHAnsi" w:cs="Times New Roman"/>
          <w:color w:val="000000"/>
          <w:sz w:val="18"/>
          <w:szCs w:val="18"/>
        </w:rPr>
        <w:tab/>
      </w:r>
      <w:r w:rsidRPr="00EB0CD4">
        <w:rPr>
          <w:rFonts w:asciiTheme="majorHAnsi" w:hAnsiTheme="majorHAnsi" w:cs="Times New Roman"/>
          <w:color w:val="000000"/>
          <w:sz w:val="18"/>
          <w:szCs w:val="18"/>
        </w:rPr>
        <w:tab/>
      </w:r>
    </w:p>
    <w:p w:rsidR="00EB0CD4" w:rsidRPr="00EB0CD4" w:rsidRDefault="00EB0CD4" w:rsidP="00EB0C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color w:val="000000"/>
          <w:sz w:val="18"/>
          <w:szCs w:val="18"/>
        </w:rPr>
      </w:pPr>
    </w:p>
    <w:p w:rsidR="00EB0CD4" w:rsidRPr="00EB0CD4" w:rsidRDefault="00EB0CD4" w:rsidP="00EB0C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color w:val="000000"/>
          <w:sz w:val="18"/>
          <w:szCs w:val="18"/>
        </w:rPr>
      </w:pPr>
      <w:r w:rsidRPr="00EB0CD4">
        <w:rPr>
          <w:rFonts w:asciiTheme="majorHAnsi" w:hAnsiTheme="majorHAnsi" w:cs="Times New Roman"/>
          <w:color w:val="000000"/>
          <w:sz w:val="18"/>
          <w:szCs w:val="18"/>
        </w:rPr>
        <w:t>The following roofing products are known to meet or exceed the Design Criteria</w:t>
      </w:r>
      <w:r>
        <w:rPr>
          <w:rFonts w:asciiTheme="majorHAnsi" w:hAnsiTheme="majorHAnsi" w:cs="Times New Roman"/>
          <w:color w:val="000000"/>
          <w:sz w:val="18"/>
          <w:szCs w:val="18"/>
        </w:rPr>
        <w:t xml:space="preserve"> </w:t>
      </w:r>
      <w:r w:rsidRPr="00EB0CD4">
        <w:rPr>
          <w:rFonts w:asciiTheme="majorHAnsi" w:hAnsiTheme="majorHAnsi" w:cs="Times New Roman"/>
          <w:color w:val="000000"/>
          <w:sz w:val="18"/>
          <w:szCs w:val="18"/>
        </w:rPr>
        <w:t>specs and can be submitted to the DRB for review without a sample or the manufacturer’s spec sheet:</w:t>
      </w:r>
    </w:p>
    <w:p w:rsidR="00EB0CD4" w:rsidRPr="00EB0CD4" w:rsidRDefault="00EB0CD4" w:rsidP="00EB0C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color w:val="000000"/>
          <w:sz w:val="18"/>
          <w:szCs w:val="18"/>
        </w:rPr>
      </w:pPr>
      <w:r w:rsidRPr="00EB0CD4">
        <w:rPr>
          <w:rFonts w:asciiTheme="majorHAnsi" w:hAnsiTheme="majorHAnsi" w:cs="Times New Roman"/>
          <w:color w:val="000000"/>
          <w:sz w:val="18"/>
          <w:szCs w:val="18"/>
        </w:rPr>
        <w:tab/>
      </w:r>
      <w:r w:rsidRPr="00EB0CD4">
        <w:rPr>
          <w:rFonts w:asciiTheme="majorHAnsi" w:hAnsiTheme="majorHAnsi" w:cs="Times New Roman"/>
          <w:color w:val="000000"/>
          <w:sz w:val="18"/>
          <w:szCs w:val="18"/>
        </w:rPr>
        <w:tab/>
      </w:r>
      <w:r w:rsidRPr="00EB0CD4">
        <w:rPr>
          <w:rFonts w:asciiTheme="majorHAnsi" w:hAnsiTheme="majorHAnsi" w:cs="Times New Roman"/>
          <w:color w:val="000000"/>
          <w:sz w:val="18"/>
          <w:szCs w:val="18"/>
        </w:rPr>
        <w:tab/>
      </w:r>
    </w:p>
    <w:p w:rsidR="00EB0CD4" w:rsidRPr="00EB0CD4" w:rsidRDefault="00EB0CD4" w:rsidP="00EB0C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color w:val="000000"/>
          <w:sz w:val="18"/>
          <w:szCs w:val="18"/>
        </w:rPr>
      </w:pPr>
      <w:r w:rsidRPr="00EB0CD4">
        <w:rPr>
          <w:rFonts w:asciiTheme="majorHAnsi" w:hAnsiTheme="majorHAnsi" w:cs="Times New Roman"/>
          <w:color w:val="000000"/>
          <w:sz w:val="18"/>
          <w:szCs w:val="18"/>
        </w:rPr>
        <w:t>TAMKO Heritage Premium</w:t>
      </w:r>
    </w:p>
    <w:p w:rsidR="00EB0CD4" w:rsidRPr="00EB0CD4" w:rsidRDefault="00EB0CD4" w:rsidP="00EB0C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color w:val="000000"/>
          <w:sz w:val="18"/>
          <w:szCs w:val="18"/>
        </w:rPr>
      </w:pPr>
    </w:p>
    <w:p w:rsidR="00EB0CD4" w:rsidRPr="00EB0CD4" w:rsidRDefault="00EB0CD4" w:rsidP="00EB0C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color w:val="000000"/>
          <w:sz w:val="18"/>
          <w:szCs w:val="18"/>
        </w:rPr>
      </w:pPr>
      <w:bookmarkStart w:id="0" w:name="_GoBack"/>
      <w:bookmarkEnd w:id="0"/>
      <w:r w:rsidRPr="00EB0CD4">
        <w:rPr>
          <w:rFonts w:asciiTheme="majorHAnsi" w:hAnsiTheme="majorHAnsi" w:cs="Times New Roman"/>
          <w:color w:val="000000"/>
          <w:sz w:val="18"/>
          <w:szCs w:val="18"/>
        </w:rPr>
        <w:t xml:space="preserve">Atlas </w:t>
      </w:r>
      <w:proofErr w:type="spellStart"/>
      <w:r w:rsidRPr="00EB0CD4">
        <w:rPr>
          <w:rFonts w:asciiTheme="majorHAnsi" w:hAnsiTheme="majorHAnsi" w:cs="Times New Roman"/>
          <w:color w:val="000000"/>
          <w:sz w:val="18"/>
          <w:szCs w:val="18"/>
        </w:rPr>
        <w:t>StormMaster</w:t>
      </w:r>
      <w:proofErr w:type="spellEnd"/>
      <w:r w:rsidRPr="00EB0CD4">
        <w:rPr>
          <w:rFonts w:asciiTheme="majorHAnsi" w:hAnsiTheme="majorHAnsi" w:cs="Times New Roman"/>
          <w:color w:val="000000"/>
          <w:sz w:val="18"/>
          <w:szCs w:val="18"/>
        </w:rPr>
        <w:t xml:space="preserve"> Shake</w:t>
      </w:r>
    </w:p>
    <w:p w:rsidR="00EB0CD4" w:rsidRPr="00EB0CD4" w:rsidRDefault="00EB0CD4" w:rsidP="00EB0C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color w:val="000000"/>
          <w:sz w:val="18"/>
          <w:szCs w:val="18"/>
        </w:rPr>
      </w:pPr>
      <w:r w:rsidRPr="00EB0CD4">
        <w:rPr>
          <w:rFonts w:asciiTheme="majorHAnsi" w:hAnsiTheme="majorHAnsi" w:cs="Times New Roman"/>
          <w:color w:val="000000"/>
          <w:sz w:val="18"/>
          <w:szCs w:val="18"/>
        </w:rPr>
        <w:tab/>
      </w:r>
      <w:r w:rsidRPr="00EB0CD4">
        <w:rPr>
          <w:rFonts w:asciiTheme="majorHAnsi" w:hAnsiTheme="majorHAnsi" w:cs="Times New Roman"/>
          <w:color w:val="000000"/>
          <w:sz w:val="18"/>
          <w:szCs w:val="18"/>
        </w:rPr>
        <w:tab/>
      </w:r>
    </w:p>
    <w:p w:rsidR="00EB0CD4" w:rsidRPr="00EB0CD4" w:rsidRDefault="00EB0CD4" w:rsidP="00EB0C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color w:val="000000"/>
        </w:rPr>
      </w:pPr>
      <w:r w:rsidRPr="00EB0CD4">
        <w:rPr>
          <w:rFonts w:asciiTheme="majorHAnsi" w:hAnsiTheme="majorHAnsi" w:cs="Times New Roman"/>
          <w:color w:val="000000"/>
          <w:sz w:val="18"/>
          <w:szCs w:val="18"/>
        </w:rPr>
        <w:t xml:space="preserve">All other roofing products submitted for approval by the DRB must meet or exceed the Design Criteria weight and warranty minimums and be submitted with the Design Approval Application, a sample of the product, and the manufacturer’s spec sheet before it will be considered for review by the DRB. </w:t>
      </w:r>
    </w:p>
    <w:p w:rsidR="001819B5" w:rsidRPr="0057658B" w:rsidRDefault="001819B5" w:rsidP="007F6B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color w:val="000000"/>
          <w:sz w:val="18"/>
        </w:rPr>
      </w:pPr>
    </w:p>
    <w:p w:rsidR="001819B5" w:rsidRPr="0057658B" w:rsidRDefault="001819B5" w:rsidP="007F6B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color w:val="000000"/>
          <w:sz w:val="18"/>
        </w:rPr>
      </w:pPr>
      <w:r w:rsidRPr="0057658B">
        <w:rPr>
          <w:rFonts w:asciiTheme="majorHAnsi" w:hAnsiTheme="majorHAnsi" w:cs="Times New Roman"/>
          <w:color w:val="000000"/>
          <w:sz w:val="18"/>
        </w:rPr>
        <w:t>All fireplaces/chimneys shall be covered with brick, stone or other material subject to approval.</w:t>
      </w:r>
    </w:p>
    <w:p w:rsidR="0079777B" w:rsidRPr="0057658B" w:rsidRDefault="0079777B" w:rsidP="007F6B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w:b/>
          <w:color w:val="000000"/>
          <w:sz w:val="18"/>
          <w:u w:val="single"/>
        </w:rPr>
      </w:pPr>
    </w:p>
    <w:p w:rsidR="001819B5" w:rsidRPr="0057658B" w:rsidRDefault="001819B5" w:rsidP="007F6B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w:b/>
          <w:color w:val="000000"/>
          <w:sz w:val="18"/>
          <w:u w:val="single"/>
        </w:rPr>
      </w:pPr>
      <w:r w:rsidRPr="0057658B">
        <w:rPr>
          <w:rFonts w:asciiTheme="majorHAnsi" w:hAnsiTheme="majorHAnsi" w:cs="Times"/>
          <w:b/>
          <w:color w:val="000000"/>
          <w:sz w:val="18"/>
          <w:u w:val="single"/>
        </w:rPr>
        <w:t>Siding, Trim, Shutters &amp; Garage Doors</w:t>
      </w:r>
    </w:p>
    <w:p w:rsidR="001819B5" w:rsidRPr="0057658B" w:rsidRDefault="001819B5" w:rsidP="007F6B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color w:val="000000"/>
          <w:sz w:val="18"/>
        </w:rPr>
      </w:pPr>
      <w:r w:rsidRPr="0057658B">
        <w:rPr>
          <w:rFonts w:asciiTheme="majorHAnsi" w:hAnsiTheme="majorHAnsi" w:cs="Times New Roman"/>
          <w:color w:val="000000"/>
          <w:sz w:val="18"/>
        </w:rPr>
        <w:t>Siding, trim and shutters must be constructed of wood, or high quality products that simulate wood, suc</w:t>
      </w:r>
      <w:r w:rsidR="00736AD7" w:rsidRPr="0057658B">
        <w:rPr>
          <w:rFonts w:asciiTheme="majorHAnsi" w:hAnsiTheme="majorHAnsi" w:cs="Times New Roman"/>
          <w:color w:val="000000"/>
          <w:sz w:val="18"/>
        </w:rPr>
        <w:t>h as concrete composite</w:t>
      </w:r>
      <w:r w:rsidRPr="0057658B">
        <w:rPr>
          <w:rFonts w:asciiTheme="majorHAnsi" w:hAnsiTheme="majorHAnsi" w:cs="Times New Roman"/>
          <w:color w:val="000000"/>
          <w:sz w:val="18"/>
        </w:rPr>
        <w:t xml:space="preserve"> or </w:t>
      </w:r>
      <w:r w:rsidR="00736AD7" w:rsidRPr="0057658B">
        <w:rPr>
          <w:rFonts w:asciiTheme="majorHAnsi" w:hAnsiTheme="majorHAnsi" w:cs="Times New Roman"/>
          <w:sz w:val="18"/>
        </w:rPr>
        <w:t>other material approved by the DRB</w:t>
      </w:r>
      <w:r w:rsidRPr="0057658B">
        <w:rPr>
          <w:rFonts w:asciiTheme="majorHAnsi" w:hAnsiTheme="majorHAnsi" w:cs="Times New Roman"/>
          <w:i/>
          <w:color w:val="000000"/>
          <w:sz w:val="18"/>
        </w:rPr>
        <w:t>.</w:t>
      </w:r>
      <w:r w:rsidRPr="0057658B">
        <w:rPr>
          <w:rFonts w:asciiTheme="majorHAnsi" w:hAnsiTheme="majorHAnsi" w:cs="Times New Roman"/>
          <w:color w:val="000000"/>
          <w:sz w:val="18"/>
        </w:rPr>
        <w:t xml:space="preserve"> </w:t>
      </w:r>
    </w:p>
    <w:p w:rsidR="001819B5" w:rsidRPr="0057658B" w:rsidRDefault="001819B5" w:rsidP="007F6B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color w:val="000000"/>
          <w:sz w:val="18"/>
        </w:rPr>
      </w:pPr>
    </w:p>
    <w:p w:rsidR="001819B5" w:rsidRPr="0057658B" w:rsidRDefault="001819B5" w:rsidP="007F6B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color w:val="000000"/>
          <w:sz w:val="18"/>
        </w:rPr>
      </w:pPr>
      <w:r w:rsidRPr="0057658B">
        <w:rPr>
          <w:rFonts w:asciiTheme="majorHAnsi" w:hAnsiTheme="majorHAnsi" w:cs="Times New Roman"/>
          <w:color w:val="000000"/>
          <w:sz w:val="18"/>
        </w:rPr>
        <w:t>Aluminum siding</w:t>
      </w:r>
      <w:r w:rsidR="00736AD7" w:rsidRPr="0057658B">
        <w:rPr>
          <w:rFonts w:asciiTheme="majorHAnsi" w:hAnsiTheme="majorHAnsi" w:cs="Times New Roman"/>
          <w:color w:val="000000"/>
          <w:sz w:val="18"/>
        </w:rPr>
        <w:t xml:space="preserve"> and vinyl siding are</w:t>
      </w:r>
      <w:r w:rsidRPr="0057658B">
        <w:rPr>
          <w:rFonts w:asciiTheme="majorHAnsi" w:hAnsiTheme="majorHAnsi" w:cs="Times New Roman"/>
          <w:color w:val="000000"/>
          <w:sz w:val="18"/>
        </w:rPr>
        <w:t xml:space="preserve"> prohibited.</w:t>
      </w:r>
    </w:p>
    <w:p w:rsidR="001819B5" w:rsidRPr="0057658B" w:rsidRDefault="001819B5" w:rsidP="007F6B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color w:val="000000"/>
          <w:sz w:val="18"/>
        </w:rPr>
      </w:pPr>
    </w:p>
    <w:p w:rsidR="00F30304" w:rsidRPr="0057658B" w:rsidRDefault="001819B5" w:rsidP="007F6B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color w:val="000000"/>
          <w:sz w:val="18"/>
        </w:rPr>
      </w:pPr>
      <w:r w:rsidRPr="0057658B">
        <w:rPr>
          <w:rFonts w:asciiTheme="majorHAnsi" w:hAnsiTheme="majorHAnsi" w:cs="Times New Roman"/>
          <w:color w:val="000000"/>
          <w:sz w:val="18"/>
        </w:rPr>
        <w:t>Garage doors must be constructed of high-quality metal or wood.</w:t>
      </w:r>
    </w:p>
    <w:p w:rsidR="00F30304" w:rsidRPr="0057658B" w:rsidRDefault="00F30304" w:rsidP="007F6B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color w:val="000000"/>
          <w:sz w:val="18"/>
        </w:rPr>
      </w:pPr>
    </w:p>
    <w:p w:rsidR="001819B5" w:rsidRPr="0057658B" w:rsidRDefault="001819B5" w:rsidP="007F6B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color w:val="000000"/>
          <w:sz w:val="18"/>
        </w:rPr>
      </w:pPr>
      <w:r w:rsidRPr="0057658B">
        <w:rPr>
          <w:rFonts w:asciiTheme="majorHAnsi" w:hAnsiTheme="majorHAnsi" w:cs="Times"/>
          <w:b/>
          <w:color w:val="000000"/>
          <w:sz w:val="18"/>
          <w:u w:val="single"/>
        </w:rPr>
        <w:t>Windows, Doors &amp; Skylights</w:t>
      </w:r>
    </w:p>
    <w:p w:rsidR="001819B5" w:rsidRPr="0057658B" w:rsidRDefault="001819B5" w:rsidP="007F6B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color w:val="000000"/>
          <w:sz w:val="18"/>
        </w:rPr>
      </w:pPr>
      <w:r w:rsidRPr="0057658B">
        <w:rPr>
          <w:rFonts w:asciiTheme="majorHAnsi" w:hAnsiTheme="majorHAnsi" w:cs="Times New Roman"/>
          <w:color w:val="000000"/>
          <w:sz w:val="18"/>
        </w:rPr>
        <w:lastRenderedPageBreak/>
        <w:t>Shatter-proof glass in windows, doors and skylights of any residence within the flight path of golf balls from the Shadow Ridge Golf Course may be required.</w:t>
      </w:r>
    </w:p>
    <w:p w:rsidR="001819B5" w:rsidRPr="0057658B" w:rsidRDefault="001819B5" w:rsidP="007F6B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Times New Roman"/>
          <w:color w:val="000000"/>
          <w:sz w:val="18"/>
        </w:rPr>
      </w:pPr>
    </w:p>
    <w:p w:rsidR="001819B5" w:rsidRPr="0057658B" w:rsidRDefault="001819B5" w:rsidP="007F6B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w:b/>
          <w:color w:val="000000"/>
          <w:sz w:val="18"/>
          <w:u w:val="single"/>
        </w:rPr>
      </w:pPr>
      <w:r w:rsidRPr="0057658B">
        <w:rPr>
          <w:rFonts w:asciiTheme="majorHAnsi" w:hAnsiTheme="majorHAnsi" w:cs="Times"/>
          <w:b/>
          <w:color w:val="000000"/>
          <w:sz w:val="18"/>
          <w:u w:val="single"/>
        </w:rPr>
        <w:t>Foundations</w:t>
      </w:r>
    </w:p>
    <w:p w:rsidR="001819B5" w:rsidRPr="0057658B" w:rsidRDefault="001819B5" w:rsidP="007F6B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color w:val="000000"/>
          <w:sz w:val="18"/>
        </w:rPr>
      </w:pPr>
      <w:r w:rsidRPr="0057658B">
        <w:rPr>
          <w:rFonts w:asciiTheme="majorHAnsi" w:hAnsiTheme="majorHAnsi" w:cs="Times New Roman"/>
          <w:color w:val="000000"/>
          <w:sz w:val="18"/>
        </w:rPr>
        <w:t>All foundations shall be constructed of concrete, concrete blocks, bricks or stone.</w:t>
      </w:r>
    </w:p>
    <w:p w:rsidR="001819B5" w:rsidRPr="0057658B" w:rsidRDefault="001819B5" w:rsidP="007F6B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color w:val="000000"/>
          <w:sz w:val="18"/>
        </w:rPr>
      </w:pPr>
    </w:p>
    <w:p w:rsidR="001819B5" w:rsidRPr="0057658B" w:rsidRDefault="001819B5" w:rsidP="007F6B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color w:val="000000"/>
          <w:sz w:val="18"/>
        </w:rPr>
      </w:pPr>
      <w:r w:rsidRPr="0057658B">
        <w:rPr>
          <w:rFonts w:asciiTheme="majorHAnsi" w:hAnsiTheme="majorHAnsi" w:cs="Times New Roman"/>
          <w:color w:val="000000"/>
          <w:sz w:val="18"/>
        </w:rPr>
        <w:t>All exposed foundation walls must be constructed of or faced with brick, stone, stucco or other smooth finish, or poured brick painted to match the home.</w:t>
      </w:r>
    </w:p>
    <w:p w:rsidR="0057658B" w:rsidRPr="0057658B" w:rsidRDefault="0057658B" w:rsidP="007F6B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color w:val="000000"/>
          <w:sz w:val="18"/>
        </w:rPr>
      </w:pPr>
    </w:p>
    <w:p w:rsidR="001819B5" w:rsidRPr="0057658B" w:rsidRDefault="001819B5" w:rsidP="007F6B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w:b/>
          <w:color w:val="000000"/>
          <w:sz w:val="18"/>
          <w:u w:val="single"/>
        </w:rPr>
      </w:pPr>
      <w:r w:rsidRPr="0057658B">
        <w:rPr>
          <w:rFonts w:asciiTheme="majorHAnsi" w:hAnsiTheme="majorHAnsi" w:cs="Times"/>
          <w:b/>
          <w:color w:val="000000"/>
          <w:sz w:val="18"/>
          <w:u w:val="single"/>
        </w:rPr>
        <w:t>Additions &amp; Enclosures</w:t>
      </w:r>
    </w:p>
    <w:p w:rsidR="001819B5" w:rsidRPr="0057658B" w:rsidRDefault="001819B5" w:rsidP="007F6B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color w:val="000000"/>
          <w:sz w:val="18"/>
        </w:rPr>
      </w:pPr>
      <w:r w:rsidRPr="0057658B">
        <w:rPr>
          <w:rFonts w:asciiTheme="majorHAnsi" w:hAnsiTheme="majorHAnsi" w:cs="Times New Roman"/>
          <w:color w:val="000000"/>
          <w:sz w:val="18"/>
        </w:rPr>
        <w:t>No permanent buildings or other alterations shall be placed in the easements.</w:t>
      </w:r>
    </w:p>
    <w:p w:rsidR="001819B5" w:rsidRPr="0057658B" w:rsidRDefault="001819B5" w:rsidP="007F6B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color w:val="000000"/>
          <w:sz w:val="18"/>
        </w:rPr>
      </w:pPr>
    </w:p>
    <w:p w:rsidR="001819B5" w:rsidRPr="0057658B" w:rsidRDefault="001819B5" w:rsidP="007F6B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color w:val="000000"/>
          <w:sz w:val="18"/>
        </w:rPr>
      </w:pPr>
      <w:r w:rsidRPr="0057658B">
        <w:rPr>
          <w:rFonts w:asciiTheme="majorHAnsi" w:hAnsiTheme="majorHAnsi" w:cs="Times New Roman"/>
          <w:color w:val="000000"/>
          <w:sz w:val="18"/>
        </w:rPr>
        <w:t>No stable or other shelter for any animal, livestock, fowl or poultry shall be erected, altered, placed or permitted to remain on any Residential Lot, except for one (1) dog house and attached dog run constructed for either one (1) or two (2) dogs.  A dog house and dog run shall only be allowed adjacent to and abutting the rear of the residential structure, concealed from public view.</w:t>
      </w:r>
    </w:p>
    <w:p w:rsidR="001819B5" w:rsidRPr="0057658B" w:rsidRDefault="001819B5" w:rsidP="007F6B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color w:val="000000"/>
          <w:sz w:val="18"/>
        </w:rPr>
      </w:pPr>
    </w:p>
    <w:p w:rsidR="001819B5" w:rsidRPr="0057658B" w:rsidRDefault="001819B5" w:rsidP="007F6B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color w:val="000000"/>
          <w:sz w:val="18"/>
        </w:rPr>
      </w:pPr>
      <w:r w:rsidRPr="0057658B">
        <w:rPr>
          <w:rFonts w:asciiTheme="majorHAnsi" w:hAnsiTheme="majorHAnsi" w:cs="Times New Roman"/>
          <w:color w:val="000000"/>
          <w:sz w:val="18"/>
        </w:rPr>
        <w:t>No structure of a temporary character, carport, trailer, basement, tent, tree house, storage shed, outbuilding or shack, shall be erected upon or used on any Residential Lot at any time, either temporarily or permanently.</w:t>
      </w:r>
    </w:p>
    <w:p w:rsidR="001819B5" w:rsidRPr="0057658B" w:rsidRDefault="001819B5" w:rsidP="007F6B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color w:val="000000"/>
          <w:sz w:val="18"/>
        </w:rPr>
      </w:pPr>
    </w:p>
    <w:p w:rsidR="001819B5" w:rsidRPr="0057658B" w:rsidRDefault="001819B5" w:rsidP="007F6B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w:b/>
          <w:color w:val="000000"/>
          <w:sz w:val="18"/>
          <w:u w:val="single"/>
        </w:rPr>
      </w:pPr>
      <w:r w:rsidRPr="0057658B">
        <w:rPr>
          <w:rFonts w:asciiTheme="majorHAnsi" w:hAnsiTheme="majorHAnsi" w:cs="Times"/>
          <w:b/>
          <w:color w:val="000000"/>
          <w:sz w:val="18"/>
          <w:u w:val="single"/>
        </w:rPr>
        <w:t>Decks, Patios &amp; Porches</w:t>
      </w:r>
    </w:p>
    <w:p w:rsidR="001819B5" w:rsidRPr="0057658B" w:rsidRDefault="001819B5" w:rsidP="007F6B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color w:val="000000"/>
          <w:sz w:val="18"/>
        </w:rPr>
      </w:pPr>
      <w:r w:rsidRPr="0057658B">
        <w:rPr>
          <w:rFonts w:asciiTheme="majorHAnsi" w:hAnsiTheme="majorHAnsi" w:cs="Times New Roman"/>
          <w:color w:val="000000"/>
          <w:sz w:val="18"/>
        </w:rPr>
        <w:t>The products, materials, design, color and other Improvements planned for decks, patios and porches are subject to approval.</w:t>
      </w:r>
    </w:p>
    <w:p w:rsidR="001819B5" w:rsidRPr="0057658B" w:rsidRDefault="001819B5" w:rsidP="007F6B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color w:val="000000"/>
          <w:sz w:val="18"/>
        </w:rPr>
      </w:pPr>
    </w:p>
    <w:p w:rsidR="001819B5" w:rsidRPr="0057658B" w:rsidRDefault="001819B5" w:rsidP="007F6B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w:b/>
          <w:color w:val="000000"/>
          <w:sz w:val="18"/>
          <w:u w:val="single"/>
        </w:rPr>
      </w:pPr>
      <w:r w:rsidRPr="0057658B">
        <w:rPr>
          <w:rFonts w:asciiTheme="majorHAnsi" w:hAnsiTheme="majorHAnsi" w:cs="Times"/>
          <w:b/>
          <w:color w:val="000000"/>
          <w:sz w:val="18"/>
          <w:u w:val="single"/>
        </w:rPr>
        <w:t>Paint colors</w:t>
      </w:r>
    </w:p>
    <w:p w:rsidR="001819B5" w:rsidRPr="0057658B" w:rsidRDefault="001819B5" w:rsidP="007F6B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color w:val="000000"/>
          <w:sz w:val="18"/>
        </w:rPr>
      </w:pPr>
      <w:r w:rsidRPr="0057658B">
        <w:rPr>
          <w:rFonts w:asciiTheme="majorHAnsi" w:hAnsiTheme="majorHAnsi" w:cs="Times New Roman"/>
          <w:color w:val="000000"/>
          <w:sz w:val="18"/>
        </w:rPr>
        <w:t>All colors on siding, trim, shutters, garage doors and any other exterior Improvements are subject to approval.</w:t>
      </w:r>
    </w:p>
    <w:p w:rsidR="001819B5" w:rsidRPr="0057658B" w:rsidRDefault="001819B5" w:rsidP="007F6B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b/>
          <w:color w:val="000000"/>
          <w:sz w:val="18"/>
        </w:rPr>
      </w:pPr>
    </w:p>
    <w:p w:rsidR="001819B5" w:rsidRPr="0057658B" w:rsidRDefault="001819B5" w:rsidP="007F6B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w:b/>
          <w:color w:val="000000"/>
          <w:sz w:val="18"/>
          <w:u w:val="single"/>
        </w:rPr>
      </w:pPr>
      <w:r w:rsidRPr="0057658B">
        <w:rPr>
          <w:rFonts w:asciiTheme="majorHAnsi" w:hAnsiTheme="majorHAnsi" w:cs="Times"/>
          <w:b/>
          <w:color w:val="000000"/>
          <w:sz w:val="18"/>
          <w:u w:val="single"/>
        </w:rPr>
        <w:t>Sidewalks &amp; Driveways</w:t>
      </w:r>
    </w:p>
    <w:p w:rsidR="001819B5" w:rsidRPr="0057658B" w:rsidRDefault="001819B5" w:rsidP="007F6B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color w:val="000000"/>
          <w:sz w:val="18"/>
        </w:rPr>
      </w:pPr>
      <w:r w:rsidRPr="0057658B">
        <w:rPr>
          <w:rFonts w:asciiTheme="majorHAnsi" w:hAnsiTheme="majorHAnsi" w:cs="Times New Roman"/>
          <w:color w:val="000000"/>
          <w:sz w:val="18"/>
        </w:rPr>
        <w:t>Public sidewalks shall be constructed of concrete four (4) feet wide by four (4) inches thick, and placed five (5) feet back from the street curb line.  (See Covenants for specific Residential Lots that require a five (5) foot wide serpentine design sidewalk.)</w:t>
      </w:r>
    </w:p>
    <w:p w:rsidR="0079777B" w:rsidRPr="0057658B" w:rsidRDefault="0079777B" w:rsidP="007F6B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color w:val="000000"/>
          <w:sz w:val="18"/>
        </w:rPr>
      </w:pPr>
    </w:p>
    <w:p w:rsidR="00466C8A" w:rsidRPr="0057658B" w:rsidRDefault="001819B5" w:rsidP="007F6B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color w:val="000000"/>
          <w:sz w:val="18"/>
        </w:rPr>
      </w:pPr>
      <w:r w:rsidRPr="0057658B">
        <w:rPr>
          <w:rFonts w:asciiTheme="majorHAnsi" w:hAnsiTheme="majorHAnsi" w:cs="Times New Roman"/>
          <w:color w:val="000000"/>
          <w:sz w:val="18"/>
        </w:rPr>
        <w:t>All driveways must be constructed of concrete, brick, paving stone or laid stone. No asphalt or dirt driveways are permitted.  Driveway approaches between the sidewalk and curb shall be constructed of concrete.  No asphalt overlay of driveway approaches or driveways will be permitted.  (See Covenants for specific Residential Lots that have driveway entry location and curb cut restrictions.)</w:t>
      </w:r>
      <w:r w:rsidR="0079777B" w:rsidRPr="0057658B">
        <w:rPr>
          <w:rFonts w:asciiTheme="majorHAnsi" w:hAnsiTheme="majorHAnsi" w:cs="Times New Roman"/>
          <w:color w:val="000000"/>
          <w:sz w:val="18"/>
        </w:rPr>
        <w:tab/>
      </w:r>
      <w:r w:rsidR="0079777B" w:rsidRPr="0057658B">
        <w:rPr>
          <w:rFonts w:asciiTheme="majorHAnsi" w:hAnsiTheme="majorHAnsi" w:cs="Times New Roman"/>
          <w:color w:val="000000"/>
          <w:sz w:val="18"/>
        </w:rPr>
        <w:tab/>
      </w:r>
      <w:r w:rsidR="0079777B" w:rsidRPr="0057658B">
        <w:rPr>
          <w:rFonts w:asciiTheme="majorHAnsi" w:hAnsiTheme="majorHAnsi" w:cs="Times New Roman"/>
          <w:color w:val="000000"/>
          <w:sz w:val="18"/>
        </w:rPr>
        <w:tab/>
      </w:r>
      <w:r w:rsidR="0079777B" w:rsidRPr="0057658B">
        <w:rPr>
          <w:rFonts w:asciiTheme="majorHAnsi" w:hAnsiTheme="majorHAnsi" w:cs="Times New Roman"/>
          <w:color w:val="000000"/>
          <w:sz w:val="18"/>
        </w:rPr>
        <w:tab/>
      </w:r>
      <w:r w:rsidR="0079777B" w:rsidRPr="0057658B">
        <w:rPr>
          <w:rFonts w:asciiTheme="majorHAnsi" w:hAnsiTheme="majorHAnsi" w:cs="Times New Roman"/>
          <w:color w:val="000000"/>
          <w:sz w:val="18"/>
        </w:rPr>
        <w:tab/>
      </w:r>
    </w:p>
    <w:p w:rsidR="001819B5" w:rsidRPr="0057658B" w:rsidRDefault="001819B5" w:rsidP="007F6B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color w:val="000000"/>
          <w:sz w:val="18"/>
        </w:rPr>
      </w:pPr>
    </w:p>
    <w:p w:rsidR="001819B5" w:rsidRPr="0057658B" w:rsidRDefault="001819B5" w:rsidP="007F6B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w:b/>
          <w:color w:val="000000"/>
          <w:sz w:val="18"/>
          <w:u w:val="single"/>
        </w:rPr>
      </w:pPr>
      <w:r w:rsidRPr="0057658B">
        <w:rPr>
          <w:rFonts w:asciiTheme="majorHAnsi" w:hAnsiTheme="majorHAnsi" w:cs="Times"/>
          <w:b/>
          <w:color w:val="000000"/>
          <w:sz w:val="18"/>
          <w:u w:val="single"/>
        </w:rPr>
        <w:t>Lighting &amp; Devices</w:t>
      </w:r>
    </w:p>
    <w:p w:rsidR="00FD2111" w:rsidRPr="0057658B" w:rsidRDefault="001819B5" w:rsidP="007F6B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color w:val="000000"/>
          <w:sz w:val="18"/>
        </w:rPr>
      </w:pPr>
      <w:r w:rsidRPr="0057658B">
        <w:rPr>
          <w:rFonts w:asciiTheme="majorHAnsi" w:hAnsiTheme="majorHAnsi" w:cs="Times New Roman"/>
          <w:color w:val="000000"/>
          <w:sz w:val="18"/>
        </w:rPr>
        <w:t>Exterior lighting installed on any Residential Lot shall either be indirect or such a controlled focus and intensity as not to disturb the residents of adjacent Residential Lots.</w:t>
      </w:r>
    </w:p>
    <w:p w:rsidR="001819B5" w:rsidRPr="0057658B" w:rsidRDefault="001819B5" w:rsidP="007F6B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color w:val="000000"/>
          <w:sz w:val="18"/>
        </w:rPr>
      </w:pPr>
    </w:p>
    <w:p w:rsidR="004C65EB" w:rsidRPr="0057658B" w:rsidRDefault="001819B5" w:rsidP="007F6B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color w:val="000000"/>
          <w:sz w:val="18"/>
        </w:rPr>
      </w:pPr>
      <w:r w:rsidRPr="0057658B">
        <w:rPr>
          <w:rFonts w:asciiTheme="majorHAnsi" w:hAnsiTheme="majorHAnsi" w:cs="Times New Roman"/>
          <w:color w:val="000000"/>
          <w:sz w:val="18"/>
        </w:rPr>
        <w:t>No exterior television or radio antenna, satellite receiving dish or exterior solar heating or cooling device of any sort shall be permitted on any Residential Lot or on the structures thereon. One (1) small antenna device or satellite dish per residence may be approved.</w:t>
      </w:r>
    </w:p>
    <w:p w:rsidR="004C65EB" w:rsidRPr="0057658B" w:rsidRDefault="004C65EB" w:rsidP="007F6B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color w:val="000000"/>
          <w:sz w:val="18"/>
        </w:rPr>
      </w:pPr>
    </w:p>
    <w:p w:rsidR="001819B5" w:rsidRPr="0057658B" w:rsidRDefault="004C65EB" w:rsidP="007F6B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sz w:val="18"/>
        </w:rPr>
      </w:pPr>
      <w:r w:rsidRPr="0057658B">
        <w:rPr>
          <w:rFonts w:asciiTheme="majorHAnsi" w:hAnsiTheme="majorHAnsi" w:cs="Times New Roman"/>
          <w:sz w:val="18"/>
        </w:rPr>
        <w:t>Air conditi</w:t>
      </w:r>
      <w:r w:rsidR="005E6DA4" w:rsidRPr="0057658B">
        <w:rPr>
          <w:rFonts w:asciiTheme="majorHAnsi" w:hAnsiTheme="majorHAnsi" w:cs="Times New Roman"/>
          <w:sz w:val="18"/>
        </w:rPr>
        <w:t xml:space="preserve">oning units, pool equipment, </w:t>
      </w:r>
      <w:r w:rsidRPr="0057658B">
        <w:rPr>
          <w:rFonts w:asciiTheme="majorHAnsi" w:hAnsiTheme="majorHAnsi" w:cs="Times New Roman"/>
          <w:sz w:val="18"/>
        </w:rPr>
        <w:t>satellite dishe</w:t>
      </w:r>
      <w:r w:rsidR="005E6DA4" w:rsidRPr="0057658B">
        <w:rPr>
          <w:rFonts w:asciiTheme="majorHAnsi" w:hAnsiTheme="majorHAnsi" w:cs="Times New Roman"/>
          <w:sz w:val="18"/>
        </w:rPr>
        <w:t>s and other equipment</w:t>
      </w:r>
      <w:r w:rsidRPr="0057658B">
        <w:rPr>
          <w:rFonts w:asciiTheme="majorHAnsi" w:hAnsiTheme="majorHAnsi" w:cs="Times New Roman"/>
          <w:sz w:val="18"/>
        </w:rPr>
        <w:t xml:space="preserve"> must be concealed fr</w:t>
      </w:r>
      <w:r w:rsidR="00C06E8F" w:rsidRPr="0057658B">
        <w:rPr>
          <w:rFonts w:asciiTheme="majorHAnsi" w:hAnsiTheme="majorHAnsi" w:cs="Times New Roman"/>
          <w:sz w:val="18"/>
        </w:rPr>
        <w:t>om public view and may not be installed or relocated without prior</w:t>
      </w:r>
      <w:r w:rsidRPr="0057658B">
        <w:rPr>
          <w:rFonts w:asciiTheme="majorHAnsi" w:hAnsiTheme="majorHAnsi" w:cs="Times New Roman"/>
          <w:sz w:val="18"/>
        </w:rPr>
        <w:t xml:space="preserve"> DRB approval.</w:t>
      </w:r>
    </w:p>
    <w:p w:rsidR="001819B5" w:rsidRPr="0057658B" w:rsidRDefault="001819B5" w:rsidP="007F6B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color w:val="000000"/>
          <w:sz w:val="18"/>
        </w:rPr>
      </w:pPr>
    </w:p>
    <w:p w:rsidR="001819B5" w:rsidRPr="0057658B" w:rsidRDefault="001819B5" w:rsidP="007F6B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w:b/>
          <w:color w:val="000000"/>
          <w:sz w:val="18"/>
          <w:u w:val="single"/>
        </w:rPr>
      </w:pPr>
      <w:r w:rsidRPr="0057658B">
        <w:rPr>
          <w:rFonts w:asciiTheme="majorHAnsi" w:hAnsiTheme="majorHAnsi" w:cs="Times"/>
          <w:b/>
          <w:color w:val="000000"/>
          <w:sz w:val="18"/>
          <w:u w:val="single"/>
        </w:rPr>
        <w:t>Fences &amp; Walls</w:t>
      </w:r>
    </w:p>
    <w:p w:rsidR="001819B5" w:rsidRPr="0057658B" w:rsidRDefault="001819B5" w:rsidP="007F6B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color w:val="000000"/>
          <w:sz w:val="18"/>
        </w:rPr>
      </w:pPr>
      <w:r w:rsidRPr="0057658B">
        <w:rPr>
          <w:rFonts w:asciiTheme="majorHAnsi" w:hAnsiTheme="majorHAnsi" w:cs="Times New Roman"/>
          <w:color w:val="000000"/>
          <w:sz w:val="18"/>
        </w:rPr>
        <w:t>Fences must be constructed of either simulated or real black wrought iron material in a design approved by the DRB if the Residential Lot is located in Cherry Ridge, Double Creek Estates, and Shadow Ridge Estates or abuts the Shadow Ridge golf course. Black vinyl chain-link fencing may be used on all other interior Residential Lots. Wood fencing is prohibited.</w:t>
      </w:r>
    </w:p>
    <w:p w:rsidR="001819B5" w:rsidRPr="0057658B" w:rsidRDefault="001819B5" w:rsidP="007F6B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color w:val="000000"/>
          <w:sz w:val="18"/>
        </w:rPr>
      </w:pPr>
    </w:p>
    <w:p w:rsidR="001819B5" w:rsidRPr="0057658B" w:rsidRDefault="001819B5" w:rsidP="007F6B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color w:val="000000"/>
          <w:sz w:val="18"/>
        </w:rPr>
      </w:pPr>
      <w:r w:rsidRPr="0057658B">
        <w:rPr>
          <w:rFonts w:asciiTheme="majorHAnsi" w:hAnsiTheme="majorHAnsi" w:cs="Times New Roman"/>
          <w:color w:val="000000"/>
          <w:sz w:val="18"/>
        </w:rPr>
        <w:t>No fences or walls shall exceed a height of six (6) feet nor shall be permitted to extend beyond the front line of the main residential structure. A privacy fence area may enclose a maximum of five hundred (500) square feet in area, and must be to the rear of the residential structure.</w:t>
      </w:r>
    </w:p>
    <w:p w:rsidR="001819B5" w:rsidRPr="0057658B" w:rsidRDefault="001819B5" w:rsidP="007F6B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color w:val="000000"/>
          <w:sz w:val="18"/>
        </w:rPr>
      </w:pPr>
    </w:p>
    <w:p w:rsidR="001819B5" w:rsidRPr="0057658B" w:rsidRDefault="001819B5" w:rsidP="007F6B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color w:val="000000"/>
          <w:sz w:val="18"/>
        </w:rPr>
      </w:pPr>
      <w:r w:rsidRPr="0057658B">
        <w:rPr>
          <w:rFonts w:asciiTheme="majorHAnsi" w:hAnsiTheme="majorHAnsi" w:cs="Times New Roman"/>
          <w:color w:val="000000"/>
          <w:sz w:val="18"/>
        </w:rPr>
        <w:t>No fences, retaining walls or loose rock walls shall be placed in the easements.</w:t>
      </w:r>
    </w:p>
    <w:p w:rsidR="007F6B18" w:rsidRPr="0057658B" w:rsidRDefault="007F6B18" w:rsidP="007F6B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Times"/>
          <w:color w:val="000000"/>
          <w:sz w:val="18"/>
        </w:rPr>
      </w:pPr>
    </w:p>
    <w:p w:rsidR="001819B5" w:rsidRPr="0057658B" w:rsidRDefault="001819B5" w:rsidP="007F6B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w:b/>
          <w:color w:val="000000"/>
          <w:sz w:val="18"/>
          <w:u w:val="single"/>
        </w:rPr>
      </w:pPr>
      <w:r w:rsidRPr="0057658B">
        <w:rPr>
          <w:rFonts w:asciiTheme="majorHAnsi" w:hAnsiTheme="majorHAnsi" w:cs="Times"/>
          <w:b/>
          <w:color w:val="000000"/>
          <w:sz w:val="18"/>
          <w:u w:val="single"/>
        </w:rPr>
        <w:t>Landscape, Gardens &amp; Pools</w:t>
      </w:r>
    </w:p>
    <w:p w:rsidR="001819B5" w:rsidRPr="0057658B" w:rsidRDefault="001819B5" w:rsidP="007F6B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color w:val="000000"/>
          <w:sz w:val="18"/>
        </w:rPr>
      </w:pPr>
      <w:r w:rsidRPr="0057658B">
        <w:rPr>
          <w:rFonts w:asciiTheme="majorHAnsi" w:hAnsiTheme="majorHAnsi" w:cs="Times New Roman"/>
          <w:color w:val="000000"/>
          <w:sz w:val="18"/>
        </w:rPr>
        <w:t>No trees or shrubbery shall be placed in the easements.</w:t>
      </w:r>
    </w:p>
    <w:p w:rsidR="001819B5" w:rsidRPr="0057658B" w:rsidRDefault="001819B5" w:rsidP="007F6B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color w:val="000000"/>
          <w:sz w:val="18"/>
        </w:rPr>
      </w:pPr>
    </w:p>
    <w:p w:rsidR="001819B5" w:rsidRPr="0057658B" w:rsidRDefault="001819B5" w:rsidP="007F6B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color w:val="000000"/>
          <w:sz w:val="18"/>
        </w:rPr>
      </w:pPr>
      <w:r w:rsidRPr="0057658B">
        <w:rPr>
          <w:rFonts w:asciiTheme="majorHAnsi" w:hAnsiTheme="majorHAnsi" w:cs="Times New Roman"/>
          <w:color w:val="000000"/>
          <w:sz w:val="18"/>
        </w:rPr>
        <w:t>No hedges or mass planted shrubs shall be permitted more than ten (10) feet in front of the front building line.</w:t>
      </w:r>
    </w:p>
    <w:p w:rsidR="001819B5" w:rsidRPr="0057658B" w:rsidRDefault="001819B5" w:rsidP="007F6B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color w:val="000000"/>
          <w:sz w:val="18"/>
        </w:rPr>
      </w:pPr>
    </w:p>
    <w:p w:rsidR="001819B5" w:rsidRPr="0057658B" w:rsidRDefault="001819B5" w:rsidP="007F6B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color w:val="000000"/>
          <w:sz w:val="18"/>
        </w:rPr>
      </w:pPr>
      <w:r w:rsidRPr="0057658B">
        <w:rPr>
          <w:rFonts w:asciiTheme="majorHAnsi" w:hAnsiTheme="majorHAnsi" w:cs="Times New Roman"/>
          <w:color w:val="000000"/>
          <w:sz w:val="18"/>
        </w:rPr>
        <w:t>No tree(s), with a diameter at the base of its trunk is four (4) inches or greater, may be removed, cut down, or destroyed or otherwise relocated.</w:t>
      </w:r>
    </w:p>
    <w:p w:rsidR="001819B5" w:rsidRPr="0057658B" w:rsidRDefault="001819B5" w:rsidP="007F6B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color w:val="000000"/>
          <w:sz w:val="18"/>
        </w:rPr>
      </w:pPr>
    </w:p>
    <w:p w:rsidR="001819B5" w:rsidRPr="0057658B" w:rsidRDefault="001819B5" w:rsidP="007F6B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color w:val="000000"/>
          <w:sz w:val="18"/>
        </w:rPr>
      </w:pPr>
      <w:r w:rsidRPr="0057658B">
        <w:rPr>
          <w:rFonts w:asciiTheme="majorHAnsi" w:hAnsiTheme="majorHAnsi" w:cs="Times New Roman"/>
          <w:color w:val="000000"/>
          <w:sz w:val="18"/>
        </w:rPr>
        <w:t xml:space="preserve">Produce or vegetable gardens may only be planted and maintained in rear yards concealed from public view, and may not exceed ten (10) </w:t>
      </w:r>
      <w:r w:rsidRPr="0057658B">
        <w:rPr>
          <w:rFonts w:asciiTheme="majorHAnsi" w:hAnsiTheme="majorHAnsi" w:cs="Times New Roman"/>
          <w:color w:val="000000"/>
          <w:sz w:val="18"/>
        </w:rPr>
        <w:lastRenderedPageBreak/>
        <w:t>feet by twenty (20) feet in size and six (6) feet in height.</w:t>
      </w:r>
    </w:p>
    <w:p w:rsidR="001819B5" w:rsidRPr="0057658B" w:rsidRDefault="001819B5" w:rsidP="007F6B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color w:val="000000"/>
          <w:sz w:val="18"/>
        </w:rPr>
      </w:pPr>
    </w:p>
    <w:p w:rsidR="001819B5" w:rsidRPr="0057658B" w:rsidRDefault="001819B5" w:rsidP="007F6B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color w:val="000000"/>
          <w:sz w:val="18"/>
        </w:rPr>
      </w:pPr>
      <w:r w:rsidRPr="0057658B">
        <w:rPr>
          <w:rFonts w:asciiTheme="majorHAnsi" w:hAnsiTheme="majorHAnsi" w:cs="Times New Roman"/>
          <w:color w:val="000000"/>
          <w:sz w:val="18"/>
        </w:rPr>
        <w:t>No swimming pool may extend more than one (1) foot above ground level. Any swimming pool must be fenced so as to be in compliance with all applicable ordinances of the City of Omaha.</w:t>
      </w:r>
    </w:p>
    <w:p w:rsidR="001819B5" w:rsidRPr="0057658B" w:rsidRDefault="001819B5" w:rsidP="001819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color w:val="000000"/>
          <w:sz w:val="18"/>
        </w:rPr>
      </w:pPr>
    </w:p>
    <w:p w:rsidR="007F6B18" w:rsidRPr="0057658B" w:rsidRDefault="007F6B18" w:rsidP="007F6B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Times"/>
          <w:color w:val="000000"/>
          <w:sz w:val="18"/>
        </w:rPr>
      </w:pPr>
    </w:p>
    <w:p w:rsidR="007F6B18" w:rsidRPr="0057658B" w:rsidRDefault="007F6B18" w:rsidP="007F6B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Calibri"/>
          <w:b/>
          <w:bCs/>
          <w:color w:val="000000"/>
          <w:sz w:val="18"/>
          <w:szCs w:val="28"/>
        </w:rPr>
      </w:pPr>
    </w:p>
    <w:p w:rsidR="007F6B18" w:rsidRPr="0057658B" w:rsidRDefault="007F6B18" w:rsidP="007F6B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Calibri"/>
          <w:b/>
          <w:bCs/>
          <w:color w:val="000000"/>
          <w:sz w:val="18"/>
          <w:szCs w:val="28"/>
        </w:rPr>
      </w:pPr>
    </w:p>
    <w:p w:rsidR="007F6B18" w:rsidRPr="0057658B" w:rsidRDefault="007F6B18" w:rsidP="007F6B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Calibri"/>
          <w:b/>
          <w:bCs/>
          <w:color w:val="000000"/>
          <w:sz w:val="18"/>
          <w:szCs w:val="28"/>
        </w:rPr>
      </w:pPr>
    </w:p>
    <w:p w:rsidR="007F6B18" w:rsidRPr="0057658B" w:rsidRDefault="007F6B18" w:rsidP="007F6B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Calibri"/>
          <w:b/>
          <w:bCs/>
          <w:color w:val="000000"/>
          <w:sz w:val="18"/>
          <w:szCs w:val="28"/>
        </w:rPr>
      </w:pPr>
    </w:p>
    <w:p w:rsidR="0057658B" w:rsidRPr="0057658B" w:rsidRDefault="0057658B" w:rsidP="007F6B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Calibri"/>
          <w:bCs/>
          <w:color w:val="000000"/>
          <w:sz w:val="18"/>
          <w:szCs w:val="28"/>
        </w:rPr>
      </w:pPr>
      <w:r>
        <w:rPr>
          <w:rFonts w:asciiTheme="majorHAnsi" w:hAnsiTheme="majorHAnsi" w:cs="Calibri"/>
          <w:bCs/>
          <w:color w:val="000000"/>
          <w:sz w:val="18"/>
          <w:szCs w:val="28"/>
        </w:rPr>
        <w:t>2</w:t>
      </w:r>
    </w:p>
    <w:p w:rsidR="007F6B18" w:rsidRPr="007F6B18" w:rsidRDefault="007F6B18" w:rsidP="007F6B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Times"/>
          <w:color w:val="000000"/>
          <w:sz w:val="20"/>
        </w:rPr>
      </w:pPr>
      <w:r w:rsidRPr="007F6B18">
        <w:rPr>
          <w:rFonts w:asciiTheme="majorHAnsi" w:hAnsiTheme="majorHAnsi" w:cs="Calibri"/>
          <w:b/>
          <w:bCs/>
          <w:color w:val="000000"/>
          <w:sz w:val="20"/>
          <w:szCs w:val="28"/>
        </w:rPr>
        <w:t>THE RIDGES HOMEOWNERS ASSOCIATION (RHOA)</w:t>
      </w:r>
    </w:p>
    <w:p w:rsidR="007F6B18" w:rsidRPr="007F6B18" w:rsidRDefault="007F6B18" w:rsidP="007F6B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Calibri"/>
          <w:b/>
          <w:bCs/>
          <w:color w:val="000000"/>
          <w:sz w:val="20"/>
          <w:szCs w:val="28"/>
        </w:rPr>
      </w:pPr>
      <w:r w:rsidRPr="007F6B18">
        <w:rPr>
          <w:rFonts w:asciiTheme="majorHAnsi" w:hAnsiTheme="majorHAnsi" w:cs="Calibri"/>
          <w:b/>
          <w:bCs/>
          <w:color w:val="000000"/>
          <w:sz w:val="20"/>
          <w:szCs w:val="28"/>
        </w:rPr>
        <w:t xml:space="preserve"> DESIGN APPROVAL APPLICATION</w:t>
      </w:r>
    </w:p>
    <w:p w:rsidR="007F6B18" w:rsidRPr="007F6B18" w:rsidRDefault="007F6B18" w:rsidP="007F6B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Calibri"/>
          <w:b/>
          <w:bCs/>
          <w:color w:val="000000"/>
          <w:sz w:val="20"/>
          <w:szCs w:val="28"/>
        </w:rPr>
      </w:pPr>
    </w:p>
    <w:p w:rsidR="007F6B18" w:rsidRPr="007F6B18" w:rsidRDefault="007F6B18" w:rsidP="007F6B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sz w:val="20"/>
          <w:szCs w:val="19"/>
        </w:rPr>
      </w:pPr>
      <w:r w:rsidRPr="007F6B18">
        <w:rPr>
          <w:rFonts w:asciiTheme="majorHAnsi" w:hAnsiTheme="majorHAnsi" w:cs="Calibri"/>
          <w:color w:val="000000"/>
          <w:sz w:val="20"/>
          <w:szCs w:val="19"/>
        </w:rPr>
        <w:t xml:space="preserve">PLEASE NOTE:  The Design Review Board (DRB) will not review approval requests until the OWNER submits a completed application.  Improvements may not begin until homeowner receives </w:t>
      </w:r>
      <w:r w:rsidRPr="007F6B18">
        <w:rPr>
          <w:rFonts w:asciiTheme="majorHAnsi" w:hAnsiTheme="majorHAnsi" w:cs="Calibri"/>
          <w:color w:val="000000"/>
          <w:sz w:val="20"/>
          <w:szCs w:val="19"/>
          <w:u w:val="single"/>
        </w:rPr>
        <w:t xml:space="preserve">express written approval </w:t>
      </w:r>
      <w:r w:rsidRPr="007F6B18">
        <w:rPr>
          <w:rFonts w:asciiTheme="majorHAnsi" w:hAnsiTheme="majorHAnsi" w:cs="Calibri"/>
          <w:color w:val="000000"/>
          <w:sz w:val="20"/>
          <w:szCs w:val="19"/>
        </w:rPr>
        <w:t>from the DRB.</w:t>
      </w:r>
    </w:p>
    <w:p w:rsidR="007F6B18" w:rsidRPr="007F6B18" w:rsidRDefault="007F6B18" w:rsidP="007F6B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sz w:val="20"/>
          <w:szCs w:val="19"/>
        </w:rPr>
      </w:pPr>
    </w:p>
    <w:p w:rsidR="007F6B18" w:rsidRPr="007F6B18" w:rsidRDefault="007F6B18" w:rsidP="007F6B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sz w:val="20"/>
          <w:szCs w:val="19"/>
        </w:rPr>
      </w:pPr>
      <w:r w:rsidRPr="007F6B18">
        <w:rPr>
          <w:rFonts w:asciiTheme="majorHAnsi" w:hAnsiTheme="majorHAnsi" w:cs="Calibri"/>
          <w:color w:val="000000"/>
          <w:sz w:val="20"/>
          <w:szCs w:val="19"/>
        </w:rPr>
        <w:t>1. Date of submittal:</w:t>
      </w:r>
    </w:p>
    <w:p w:rsidR="007F6B18" w:rsidRPr="007F6B18" w:rsidRDefault="007F6B18" w:rsidP="007F6B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sz w:val="20"/>
          <w:szCs w:val="19"/>
        </w:rPr>
      </w:pPr>
      <w:r w:rsidRPr="007F6B18">
        <w:rPr>
          <w:rFonts w:asciiTheme="majorHAnsi" w:hAnsiTheme="majorHAnsi" w:cs="Calibri"/>
          <w:color w:val="000000"/>
          <w:sz w:val="20"/>
          <w:szCs w:val="19"/>
        </w:rPr>
        <w:t xml:space="preserve">2. OWNER Name: </w:t>
      </w:r>
    </w:p>
    <w:p w:rsidR="007F6B18" w:rsidRPr="007F6B18" w:rsidRDefault="007F6B18" w:rsidP="007F6B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sz w:val="20"/>
          <w:szCs w:val="19"/>
        </w:rPr>
      </w:pPr>
      <w:r w:rsidRPr="007F6B18">
        <w:rPr>
          <w:rFonts w:asciiTheme="majorHAnsi" w:hAnsiTheme="majorHAnsi" w:cs="Calibri"/>
          <w:color w:val="000000"/>
          <w:sz w:val="20"/>
          <w:szCs w:val="19"/>
        </w:rPr>
        <w:t>3. OWNER Address:</w:t>
      </w:r>
    </w:p>
    <w:p w:rsidR="007F6B18" w:rsidRPr="007F6B18" w:rsidRDefault="007F6B18" w:rsidP="007F6B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sz w:val="20"/>
          <w:szCs w:val="19"/>
        </w:rPr>
      </w:pPr>
      <w:r w:rsidRPr="007F6B18">
        <w:rPr>
          <w:rFonts w:asciiTheme="majorHAnsi" w:hAnsiTheme="majorHAnsi" w:cs="Calibri"/>
          <w:color w:val="000000"/>
          <w:sz w:val="20"/>
          <w:szCs w:val="19"/>
        </w:rPr>
        <w:t xml:space="preserve">4. Subdivision (Cherry Ridge, Saddle Ridge, etc): </w:t>
      </w:r>
    </w:p>
    <w:p w:rsidR="007F6B18" w:rsidRPr="007F6B18" w:rsidRDefault="007F6B18" w:rsidP="007F6B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sz w:val="20"/>
          <w:szCs w:val="19"/>
        </w:rPr>
      </w:pPr>
      <w:r w:rsidRPr="007F6B18">
        <w:rPr>
          <w:rFonts w:asciiTheme="majorHAnsi" w:hAnsiTheme="majorHAnsi" w:cs="Calibri"/>
          <w:color w:val="000000"/>
          <w:sz w:val="20"/>
          <w:szCs w:val="19"/>
        </w:rPr>
        <w:t>5. OWNER Email:</w:t>
      </w:r>
    </w:p>
    <w:p w:rsidR="007F6B18" w:rsidRPr="007F6B18" w:rsidRDefault="007F6B18" w:rsidP="007F6B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sz w:val="20"/>
          <w:szCs w:val="19"/>
        </w:rPr>
      </w:pPr>
      <w:r w:rsidRPr="007F6B18">
        <w:rPr>
          <w:rFonts w:asciiTheme="majorHAnsi" w:hAnsiTheme="majorHAnsi" w:cs="Calibri"/>
          <w:color w:val="000000"/>
          <w:sz w:val="20"/>
          <w:szCs w:val="19"/>
        </w:rPr>
        <w:t>6. OWNER Phone:</w:t>
      </w:r>
    </w:p>
    <w:p w:rsidR="007F6B18" w:rsidRPr="007F6B18" w:rsidRDefault="007F6B18" w:rsidP="007F6B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sz w:val="20"/>
          <w:szCs w:val="19"/>
        </w:rPr>
      </w:pPr>
    </w:p>
    <w:p w:rsidR="007F6B18" w:rsidRPr="007F6B18" w:rsidRDefault="007F6B18" w:rsidP="007F6B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sz w:val="20"/>
          <w:szCs w:val="19"/>
        </w:rPr>
      </w:pPr>
      <w:r w:rsidRPr="007F6B18">
        <w:rPr>
          <w:rFonts w:asciiTheme="majorHAnsi" w:hAnsiTheme="majorHAnsi" w:cs="Calibri"/>
          <w:color w:val="000000"/>
          <w:sz w:val="20"/>
          <w:szCs w:val="19"/>
        </w:rPr>
        <w:t xml:space="preserve"> If yes to 7 - 9, please note on plans.</w:t>
      </w:r>
    </w:p>
    <w:p w:rsidR="007F6B18" w:rsidRPr="007F6B18" w:rsidRDefault="007F6B18" w:rsidP="007F6B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sz w:val="20"/>
          <w:szCs w:val="19"/>
        </w:rPr>
      </w:pPr>
      <w:r w:rsidRPr="007F6B18">
        <w:rPr>
          <w:rFonts w:asciiTheme="majorHAnsi" w:hAnsiTheme="majorHAnsi" w:cs="Calibri"/>
          <w:color w:val="000000"/>
          <w:sz w:val="20"/>
          <w:szCs w:val="19"/>
        </w:rPr>
        <w:t xml:space="preserve">7. Per legal survey, are any RHOA landscape easements or pedestrian easements located on your property?  </w:t>
      </w:r>
    </w:p>
    <w:p w:rsidR="007F6B18" w:rsidRPr="007F6B18" w:rsidRDefault="007F6B18" w:rsidP="007F6B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sz w:val="20"/>
          <w:szCs w:val="19"/>
        </w:rPr>
      </w:pPr>
      <w:r w:rsidRPr="007F6B18">
        <w:rPr>
          <w:rFonts w:asciiTheme="majorHAnsi" w:hAnsiTheme="majorHAnsi" w:cs="Calibri"/>
          <w:color w:val="000000"/>
          <w:sz w:val="20"/>
          <w:szCs w:val="19"/>
        </w:rPr>
        <w:t xml:space="preserve">8. Does your property abut any RHOA-owned property or common area?  </w:t>
      </w:r>
    </w:p>
    <w:p w:rsidR="007F6B18" w:rsidRPr="007F6B18" w:rsidRDefault="007F6B18" w:rsidP="007F6B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sz w:val="20"/>
          <w:szCs w:val="19"/>
        </w:rPr>
      </w:pPr>
      <w:r w:rsidRPr="007F6B18">
        <w:rPr>
          <w:rFonts w:asciiTheme="majorHAnsi" w:hAnsiTheme="majorHAnsi" w:cs="Calibri"/>
          <w:color w:val="000000"/>
          <w:sz w:val="20"/>
          <w:szCs w:val="19"/>
        </w:rPr>
        <w:t xml:space="preserve">9. Does your property abut Shadow Ridge Country Club or Golf Course property? </w:t>
      </w:r>
    </w:p>
    <w:p w:rsidR="007F6B18" w:rsidRPr="007F6B18" w:rsidRDefault="007F6B18" w:rsidP="007F6B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sz w:val="20"/>
          <w:szCs w:val="19"/>
        </w:rPr>
      </w:pPr>
      <w:r w:rsidRPr="007F6B18">
        <w:rPr>
          <w:rFonts w:asciiTheme="majorHAnsi" w:hAnsiTheme="majorHAnsi" w:cs="Calibri"/>
          <w:color w:val="000000"/>
          <w:sz w:val="20"/>
          <w:szCs w:val="19"/>
        </w:rPr>
        <w:t xml:space="preserve"> </w:t>
      </w:r>
    </w:p>
    <w:p w:rsidR="007F6B18" w:rsidRPr="007F6B18" w:rsidRDefault="007F6B18" w:rsidP="007F6B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sz w:val="20"/>
          <w:szCs w:val="19"/>
        </w:rPr>
      </w:pPr>
      <w:r w:rsidRPr="007F6B18">
        <w:rPr>
          <w:rFonts w:asciiTheme="majorHAnsi" w:hAnsiTheme="majorHAnsi" w:cs="Calibri"/>
          <w:color w:val="000000"/>
          <w:sz w:val="20"/>
          <w:szCs w:val="19"/>
        </w:rPr>
        <w:t>10. Nature of Improvement (check all that apply):</w:t>
      </w:r>
    </w:p>
    <w:p w:rsidR="007F6B18" w:rsidRPr="007F6B18" w:rsidRDefault="007F6B18" w:rsidP="007F6B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sz w:val="20"/>
          <w:szCs w:val="19"/>
        </w:rPr>
      </w:pPr>
      <w:r w:rsidRPr="007F6B18">
        <w:rPr>
          <w:rFonts w:asciiTheme="majorHAnsi" w:hAnsiTheme="majorHAnsi" w:cs="Calibri"/>
          <w:color w:val="000000"/>
          <w:sz w:val="20"/>
          <w:szCs w:val="19"/>
        </w:rPr>
        <w:t>_____</w:t>
      </w:r>
      <w:r w:rsidRPr="007F6B18">
        <w:rPr>
          <w:rFonts w:asciiTheme="majorHAnsi" w:hAnsiTheme="majorHAnsi" w:cs="Calibri"/>
          <w:color w:val="000000"/>
          <w:sz w:val="20"/>
          <w:szCs w:val="19"/>
        </w:rPr>
        <w:tab/>
        <w:t>New Home Construction</w:t>
      </w:r>
    </w:p>
    <w:p w:rsidR="007F6B18" w:rsidRPr="007F6B18" w:rsidRDefault="007F6B18" w:rsidP="007F6B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sz w:val="20"/>
          <w:szCs w:val="19"/>
        </w:rPr>
      </w:pPr>
      <w:r w:rsidRPr="007F6B18">
        <w:rPr>
          <w:rFonts w:asciiTheme="majorHAnsi" w:hAnsiTheme="majorHAnsi" w:cs="Calibri"/>
          <w:color w:val="000000"/>
          <w:sz w:val="20"/>
          <w:szCs w:val="19"/>
        </w:rPr>
        <w:t>_____</w:t>
      </w:r>
      <w:r w:rsidRPr="007F6B18">
        <w:rPr>
          <w:rFonts w:asciiTheme="majorHAnsi" w:hAnsiTheme="majorHAnsi" w:cs="Calibri"/>
          <w:color w:val="000000"/>
          <w:sz w:val="20"/>
          <w:szCs w:val="19"/>
        </w:rPr>
        <w:tab/>
        <w:t>Roof &amp; Fireplace/Chimney</w:t>
      </w:r>
    </w:p>
    <w:p w:rsidR="007F6B18" w:rsidRPr="007F6B18" w:rsidRDefault="007F6B18" w:rsidP="007F6B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sz w:val="20"/>
          <w:szCs w:val="19"/>
        </w:rPr>
      </w:pPr>
      <w:r w:rsidRPr="007F6B18">
        <w:rPr>
          <w:rFonts w:asciiTheme="majorHAnsi" w:hAnsiTheme="majorHAnsi" w:cs="Calibri"/>
          <w:color w:val="000000"/>
          <w:sz w:val="20"/>
          <w:szCs w:val="19"/>
        </w:rPr>
        <w:t>_____</w:t>
      </w:r>
      <w:r w:rsidRPr="007F6B18">
        <w:rPr>
          <w:rFonts w:asciiTheme="majorHAnsi" w:hAnsiTheme="majorHAnsi" w:cs="Calibri"/>
          <w:color w:val="000000"/>
          <w:sz w:val="20"/>
          <w:szCs w:val="19"/>
        </w:rPr>
        <w:tab/>
        <w:t>Siding, Trim, Shutters &amp; Garage Doors</w:t>
      </w:r>
    </w:p>
    <w:p w:rsidR="007F6B18" w:rsidRPr="007F6B18" w:rsidRDefault="007F6B18" w:rsidP="007F6B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sz w:val="20"/>
          <w:szCs w:val="19"/>
        </w:rPr>
      </w:pPr>
      <w:r w:rsidRPr="007F6B18">
        <w:rPr>
          <w:rFonts w:asciiTheme="majorHAnsi" w:hAnsiTheme="majorHAnsi" w:cs="Calibri"/>
          <w:color w:val="000000"/>
          <w:sz w:val="20"/>
          <w:szCs w:val="19"/>
        </w:rPr>
        <w:t>_____</w:t>
      </w:r>
      <w:r w:rsidRPr="007F6B18">
        <w:rPr>
          <w:rFonts w:asciiTheme="majorHAnsi" w:hAnsiTheme="majorHAnsi" w:cs="Calibri"/>
          <w:color w:val="000000"/>
          <w:sz w:val="20"/>
          <w:szCs w:val="19"/>
        </w:rPr>
        <w:tab/>
        <w:t>Windows, Doors &amp; Skylights</w:t>
      </w:r>
    </w:p>
    <w:p w:rsidR="007F6B18" w:rsidRPr="007F6B18" w:rsidRDefault="007F6B18" w:rsidP="007F6B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sz w:val="20"/>
          <w:szCs w:val="19"/>
        </w:rPr>
      </w:pPr>
      <w:r w:rsidRPr="007F6B18">
        <w:rPr>
          <w:rFonts w:asciiTheme="majorHAnsi" w:hAnsiTheme="majorHAnsi" w:cs="Calibri"/>
          <w:color w:val="000000"/>
          <w:sz w:val="20"/>
          <w:szCs w:val="19"/>
        </w:rPr>
        <w:t>_____</w:t>
      </w:r>
      <w:r w:rsidRPr="007F6B18">
        <w:rPr>
          <w:rFonts w:asciiTheme="majorHAnsi" w:hAnsiTheme="majorHAnsi" w:cs="Calibri"/>
          <w:color w:val="000000"/>
          <w:sz w:val="20"/>
          <w:szCs w:val="19"/>
        </w:rPr>
        <w:tab/>
        <w:t>Foundations</w:t>
      </w:r>
    </w:p>
    <w:p w:rsidR="007F6B18" w:rsidRPr="007F6B18" w:rsidRDefault="007F6B18" w:rsidP="007F6B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sz w:val="20"/>
          <w:szCs w:val="19"/>
        </w:rPr>
      </w:pPr>
      <w:r w:rsidRPr="007F6B18">
        <w:rPr>
          <w:rFonts w:asciiTheme="majorHAnsi" w:hAnsiTheme="majorHAnsi" w:cs="Calibri"/>
          <w:color w:val="000000"/>
          <w:sz w:val="20"/>
          <w:szCs w:val="19"/>
        </w:rPr>
        <w:t>_____</w:t>
      </w:r>
      <w:r w:rsidRPr="007F6B18">
        <w:rPr>
          <w:rFonts w:asciiTheme="majorHAnsi" w:hAnsiTheme="majorHAnsi" w:cs="Calibri"/>
          <w:color w:val="000000"/>
          <w:sz w:val="20"/>
          <w:szCs w:val="19"/>
        </w:rPr>
        <w:tab/>
        <w:t>Additions &amp; Enclosures</w:t>
      </w:r>
    </w:p>
    <w:p w:rsidR="007F6B18" w:rsidRPr="007F6B18" w:rsidRDefault="007F6B18" w:rsidP="007F6B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sz w:val="20"/>
          <w:szCs w:val="19"/>
        </w:rPr>
      </w:pPr>
      <w:r w:rsidRPr="007F6B18">
        <w:rPr>
          <w:rFonts w:asciiTheme="majorHAnsi" w:hAnsiTheme="majorHAnsi" w:cs="Calibri"/>
          <w:color w:val="000000"/>
          <w:sz w:val="20"/>
          <w:szCs w:val="19"/>
        </w:rPr>
        <w:t>_____</w:t>
      </w:r>
      <w:r w:rsidRPr="007F6B18">
        <w:rPr>
          <w:rFonts w:asciiTheme="majorHAnsi" w:hAnsiTheme="majorHAnsi" w:cs="Calibri"/>
          <w:color w:val="000000"/>
          <w:sz w:val="20"/>
          <w:szCs w:val="19"/>
        </w:rPr>
        <w:tab/>
        <w:t>Decks, Patios &amp; Porches</w:t>
      </w:r>
    </w:p>
    <w:p w:rsidR="007F6B18" w:rsidRPr="007F6B18" w:rsidRDefault="007F6B18" w:rsidP="007F6B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sz w:val="20"/>
          <w:szCs w:val="19"/>
        </w:rPr>
      </w:pPr>
      <w:r w:rsidRPr="007F6B18">
        <w:rPr>
          <w:rFonts w:asciiTheme="majorHAnsi" w:hAnsiTheme="majorHAnsi" w:cs="Calibri"/>
          <w:color w:val="000000"/>
          <w:sz w:val="20"/>
          <w:szCs w:val="19"/>
        </w:rPr>
        <w:t>_____</w:t>
      </w:r>
      <w:r w:rsidRPr="007F6B18">
        <w:rPr>
          <w:rFonts w:asciiTheme="majorHAnsi" w:hAnsiTheme="majorHAnsi" w:cs="Calibri"/>
          <w:color w:val="000000"/>
          <w:sz w:val="20"/>
          <w:szCs w:val="19"/>
        </w:rPr>
        <w:tab/>
        <w:t xml:space="preserve">Paint Colors </w:t>
      </w:r>
    </w:p>
    <w:p w:rsidR="007F6B18" w:rsidRPr="007F6B18" w:rsidRDefault="007F6B18" w:rsidP="007F6B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sz w:val="20"/>
          <w:szCs w:val="19"/>
        </w:rPr>
      </w:pPr>
      <w:r w:rsidRPr="007F6B18">
        <w:rPr>
          <w:rFonts w:asciiTheme="majorHAnsi" w:hAnsiTheme="majorHAnsi" w:cs="Calibri"/>
          <w:color w:val="000000"/>
          <w:sz w:val="20"/>
          <w:szCs w:val="19"/>
        </w:rPr>
        <w:t>_____</w:t>
      </w:r>
      <w:r w:rsidRPr="007F6B18">
        <w:rPr>
          <w:rFonts w:asciiTheme="majorHAnsi" w:hAnsiTheme="majorHAnsi" w:cs="Calibri"/>
          <w:color w:val="000000"/>
          <w:sz w:val="20"/>
          <w:szCs w:val="19"/>
        </w:rPr>
        <w:tab/>
        <w:t>Sidewalks &amp; Driveways</w:t>
      </w:r>
    </w:p>
    <w:p w:rsidR="007F6B18" w:rsidRPr="007F6B18" w:rsidRDefault="007F6B18" w:rsidP="007F6B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sz w:val="20"/>
          <w:szCs w:val="19"/>
        </w:rPr>
      </w:pPr>
      <w:r w:rsidRPr="007F6B18">
        <w:rPr>
          <w:rFonts w:asciiTheme="majorHAnsi" w:hAnsiTheme="majorHAnsi" w:cs="Calibri"/>
          <w:color w:val="000000"/>
          <w:sz w:val="20"/>
          <w:szCs w:val="19"/>
        </w:rPr>
        <w:t>_____</w:t>
      </w:r>
      <w:r w:rsidRPr="007F6B18">
        <w:rPr>
          <w:rFonts w:asciiTheme="majorHAnsi" w:hAnsiTheme="majorHAnsi" w:cs="Calibri"/>
          <w:color w:val="000000"/>
          <w:sz w:val="20"/>
          <w:szCs w:val="19"/>
        </w:rPr>
        <w:tab/>
        <w:t>Lighting &amp; Devices</w:t>
      </w:r>
    </w:p>
    <w:p w:rsidR="007F6B18" w:rsidRPr="007F6B18" w:rsidRDefault="007F6B18" w:rsidP="007F6B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sz w:val="20"/>
          <w:szCs w:val="19"/>
        </w:rPr>
      </w:pPr>
      <w:r w:rsidRPr="007F6B18">
        <w:rPr>
          <w:rFonts w:asciiTheme="majorHAnsi" w:hAnsiTheme="majorHAnsi" w:cs="Calibri"/>
          <w:color w:val="000000"/>
          <w:sz w:val="20"/>
          <w:szCs w:val="19"/>
        </w:rPr>
        <w:t>_____</w:t>
      </w:r>
      <w:r w:rsidRPr="007F6B18">
        <w:rPr>
          <w:rFonts w:asciiTheme="majorHAnsi" w:hAnsiTheme="majorHAnsi" w:cs="Calibri"/>
          <w:color w:val="000000"/>
          <w:sz w:val="20"/>
          <w:szCs w:val="19"/>
        </w:rPr>
        <w:tab/>
        <w:t>Fences &amp; Walls</w:t>
      </w:r>
    </w:p>
    <w:p w:rsidR="007F6B18" w:rsidRPr="007F6B18" w:rsidRDefault="007F6B18" w:rsidP="007F6B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sz w:val="20"/>
          <w:szCs w:val="19"/>
        </w:rPr>
      </w:pPr>
      <w:r w:rsidRPr="007F6B18">
        <w:rPr>
          <w:rFonts w:asciiTheme="majorHAnsi" w:hAnsiTheme="majorHAnsi" w:cs="Calibri"/>
          <w:color w:val="000000"/>
          <w:sz w:val="20"/>
          <w:szCs w:val="19"/>
        </w:rPr>
        <w:t>_____</w:t>
      </w:r>
      <w:r w:rsidRPr="007F6B18">
        <w:rPr>
          <w:rFonts w:asciiTheme="majorHAnsi" w:hAnsiTheme="majorHAnsi" w:cs="Calibri"/>
          <w:color w:val="000000"/>
          <w:sz w:val="20"/>
          <w:szCs w:val="19"/>
        </w:rPr>
        <w:tab/>
        <w:t xml:space="preserve">Landscape, Garden &amp; Pools </w:t>
      </w:r>
    </w:p>
    <w:p w:rsidR="007F6B18" w:rsidRPr="007F6B18" w:rsidRDefault="007F6B18" w:rsidP="007F6B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sz w:val="20"/>
          <w:szCs w:val="19"/>
        </w:rPr>
      </w:pPr>
      <w:r w:rsidRPr="007F6B18">
        <w:rPr>
          <w:rFonts w:asciiTheme="majorHAnsi" w:hAnsiTheme="majorHAnsi" w:cs="Calibri"/>
          <w:color w:val="000000"/>
          <w:sz w:val="20"/>
          <w:szCs w:val="19"/>
        </w:rPr>
        <w:t>_____</w:t>
      </w:r>
      <w:r w:rsidRPr="007F6B18">
        <w:rPr>
          <w:rFonts w:asciiTheme="majorHAnsi" w:hAnsiTheme="majorHAnsi" w:cs="Calibri"/>
          <w:color w:val="000000"/>
          <w:sz w:val="20"/>
          <w:szCs w:val="19"/>
        </w:rPr>
        <w:tab/>
        <w:t>Satellite dish, basketball goal, etc</w:t>
      </w:r>
    </w:p>
    <w:p w:rsidR="007F6B18" w:rsidRPr="007F6B18" w:rsidRDefault="007F6B18" w:rsidP="007F6B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sz w:val="20"/>
          <w:szCs w:val="19"/>
        </w:rPr>
      </w:pPr>
      <w:r w:rsidRPr="007F6B18">
        <w:rPr>
          <w:rFonts w:asciiTheme="majorHAnsi" w:hAnsiTheme="majorHAnsi" w:cs="Calibri"/>
          <w:color w:val="000000"/>
          <w:sz w:val="20"/>
          <w:szCs w:val="19"/>
        </w:rPr>
        <w:t>_____</w:t>
      </w:r>
      <w:r w:rsidRPr="007F6B18">
        <w:rPr>
          <w:rFonts w:asciiTheme="majorHAnsi" w:hAnsiTheme="majorHAnsi" w:cs="Calibri"/>
          <w:color w:val="000000"/>
          <w:sz w:val="20"/>
          <w:szCs w:val="19"/>
        </w:rPr>
        <w:tab/>
        <w:t xml:space="preserve">Other </w:t>
      </w:r>
    </w:p>
    <w:p w:rsidR="007F6B18" w:rsidRPr="007F6B18" w:rsidRDefault="007F6B18" w:rsidP="007F6B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sz w:val="20"/>
          <w:szCs w:val="19"/>
        </w:rPr>
      </w:pPr>
      <w:r w:rsidRPr="007F6B18">
        <w:rPr>
          <w:rFonts w:asciiTheme="majorHAnsi" w:hAnsiTheme="majorHAnsi" w:cs="Calibri"/>
          <w:color w:val="000000"/>
          <w:sz w:val="20"/>
          <w:szCs w:val="19"/>
        </w:rPr>
        <w:t>11. Additional Description of Improvement:</w:t>
      </w:r>
    </w:p>
    <w:p w:rsidR="007F6B18" w:rsidRPr="007F6B18" w:rsidRDefault="007F6B18" w:rsidP="007F6B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sz w:val="20"/>
          <w:szCs w:val="19"/>
        </w:rPr>
      </w:pPr>
    </w:p>
    <w:p w:rsidR="007F6B18" w:rsidRPr="007F6B18" w:rsidRDefault="007F6B18" w:rsidP="007F6B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sz w:val="20"/>
          <w:szCs w:val="19"/>
        </w:rPr>
      </w:pPr>
    </w:p>
    <w:p w:rsidR="007F6B18" w:rsidRPr="007F6B18" w:rsidRDefault="007F6B18" w:rsidP="007F6B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sz w:val="20"/>
          <w:szCs w:val="19"/>
        </w:rPr>
      </w:pPr>
    </w:p>
    <w:p w:rsidR="007F6B18" w:rsidRPr="007F6B18" w:rsidRDefault="007F6B18" w:rsidP="007F6B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sz w:val="20"/>
          <w:szCs w:val="19"/>
        </w:rPr>
      </w:pPr>
      <w:r w:rsidRPr="007F6B18">
        <w:rPr>
          <w:rFonts w:asciiTheme="majorHAnsi" w:hAnsiTheme="majorHAnsi" w:cs="Calibri"/>
          <w:color w:val="000000"/>
          <w:sz w:val="20"/>
          <w:szCs w:val="19"/>
        </w:rPr>
        <w:t>Please provide the following information about your proposed Improvement:</w:t>
      </w:r>
    </w:p>
    <w:p w:rsidR="007F6B18" w:rsidRPr="007F6B18" w:rsidRDefault="007F6B18" w:rsidP="007F6B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sz w:val="20"/>
          <w:szCs w:val="19"/>
        </w:rPr>
      </w:pPr>
      <w:r w:rsidRPr="007F6B18">
        <w:rPr>
          <w:rFonts w:asciiTheme="majorHAnsi" w:hAnsiTheme="majorHAnsi" w:cs="Calibri"/>
          <w:color w:val="000000"/>
          <w:sz w:val="20"/>
          <w:szCs w:val="19"/>
        </w:rPr>
        <w:t>12. Name, email and phone number for all architects/builders/contractors for your improvement:</w:t>
      </w:r>
    </w:p>
    <w:p w:rsidR="007F6B18" w:rsidRPr="007F6B18" w:rsidRDefault="007F6B18" w:rsidP="007F6B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sz w:val="20"/>
          <w:szCs w:val="19"/>
        </w:rPr>
      </w:pPr>
    </w:p>
    <w:p w:rsidR="007F6B18" w:rsidRPr="007F6B18" w:rsidRDefault="007F6B18" w:rsidP="007F6B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sz w:val="20"/>
          <w:szCs w:val="19"/>
        </w:rPr>
      </w:pPr>
    </w:p>
    <w:p w:rsidR="007F6B18" w:rsidRPr="007F6B18" w:rsidRDefault="007F6B18" w:rsidP="007F6B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sz w:val="20"/>
          <w:szCs w:val="19"/>
        </w:rPr>
      </w:pPr>
    </w:p>
    <w:p w:rsidR="007F6B18" w:rsidRPr="007F6B18" w:rsidRDefault="007F6B18" w:rsidP="007F6B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sz w:val="20"/>
          <w:szCs w:val="19"/>
        </w:rPr>
      </w:pPr>
      <w:r w:rsidRPr="007F6B18">
        <w:rPr>
          <w:rFonts w:asciiTheme="majorHAnsi" w:hAnsiTheme="majorHAnsi" w:cs="Calibri"/>
          <w:color w:val="000000"/>
          <w:sz w:val="20"/>
          <w:szCs w:val="19"/>
        </w:rPr>
        <w:t>13. Product and/or material information &amp; samples, including paint swatch colors:</w:t>
      </w:r>
    </w:p>
    <w:p w:rsidR="007F6B18" w:rsidRPr="007F6B18" w:rsidRDefault="007F6B18" w:rsidP="007F6B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sz w:val="20"/>
          <w:szCs w:val="19"/>
        </w:rPr>
      </w:pPr>
    </w:p>
    <w:p w:rsidR="007F6B18" w:rsidRPr="007F6B18" w:rsidRDefault="007F6B18" w:rsidP="007F6B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sz w:val="20"/>
          <w:szCs w:val="19"/>
        </w:rPr>
      </w:pPr>
      <w:r w:rsidRPr="007F6B18">
        <w:rPr>
          <w:rFonts w:asciiTheme="majorHAnsi" w:hAnsiTheme="majorHAnsi" w:cs="Calibri"/>
          <w:color w:val="000000"/>
          <w:sz w:val="20"/>
          <w:szCs w:val="19"/>
        </w:rPr>
        <w:t xml:space="preserve">14. Permit number as required by City of Omaha: </w:t>
      </w:r>
    </w:p>
    <w:p w:rsidR="007F6B18" w:rsidRPr="007F6B18" w:rsidRDefault="007F6B18" w:rsidP="007F6B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sz w:val="20"/>
          <w:szCs w:val="19"/>
        </w:rPr>
      </w:pPr>
      <w:r w:rsidRPr="007F6B18">
        <w:rPr>
          <w:rFonts w:asciiTheme="majorHAnsi" w:hAnsiTheme="majorHAnsi" w:cs="Calibri"/>
          <w:color w:val="000000"/>
          <w:sz w:val="20"/>
          <w:szCs w:val="19"/>
        </w:rPr>
        <w:t xml:space="preserve">15. Desired start date of your Improvement: </w:t>
      </w:r>
    </w:p>
    <w:p w:rsidR="007F6B18" w:rsidRPr="007F6B18" w:rsidRDefault="007F6B18" w:rsidP="007F6B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sz w:val="20"/>
          <w:szCs w:val="19"/>
        </w:rPr>
      </w:pPr>
      <w:r w:rsidRPr="007F6B18">
        <w:rPr>
          <w:rFonts w:asciiTheme="majorHAnsi" w:hAnsiTheme="majorHAnsi" w:cs="Calibri"/>
          <w:color w:val="000000"/>
          <w:sz w:val="20"/>
          <w:szCs w:val="19"/>
        </w:rPr>
        <w:t>16. Anticipated completion date of your Improvement:</w:t>
      </w:r>
    </w:p>
    <w:p w:rsidR="007F6B18" w:rsidRPr="007F6B18" w:rsidRDefault="007F6B18" w:rsidP="007F6B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sz w:val="20"/>
          <w:szCs w:val="19"/>
        </w:rPr>
      </w:pPr>
    </w:p>
    <w:p w:rsidR="007F6B18" w:rsidRPr="007F6B18" w:rsidRDefault="007F6B18" w:rsidP="007F6B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sz w:val="20"/>
          <w:szCs w:val="19"/>
        </w:rPr>
      </w:pPr>
      <w:r w:rsidRPr="007F6B18">
        <w:rPr>
          <w:rFonts w:asciiTheme="majorHAnsi" w:hAnsiTheme="majorHAnsi" w:cs="Calibri"/>
          <w:color w:val="000000"/>
          <w:sz w:val="20"/>
          <w:szCs w:val="19"/>
        </w:rPr>
        <w:t>17. Please attach one (1) electronic copy and mail two (2) “hard” copies of Plans with elevations and showing entire lot with property lines and easements. (See #3 on DRB Policy &amp; Procedure)</w:t>
      </w:r>
    </w:p>
    <w:p w:rsidR="007F6B18" w:rsidRPr="007F6B18" w:rsidRDefault="007F6B18" w:rsidP="007F6B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sz w:val="20"/>
          <w:szCs w:val="19"/>
        </w:rPr>
      </w:pPr>
    </w:p>
    <w:p w:rsidR="00174749" w:rsidRDefault="007F6B18" w:rsidP="007F6B18">
      <w:pPr>
        <w:rPr>
          <w:rFonts w:asciiTheme="majorHAnsi" w:hAnsiTheme="majorHAnsi" w:cs="Calibri"/>
          <w:color w:val="000000"/>
          <w:sz w:val="20"/>
          <w:szCs w:val="19"/>
        </w:rPr>
      </w:pPr>
      <w:r w:rsidRPr="007F6B18">
        <w:rPr>
          <w:rFonts w:asciiTheme="majorHAnsi" w:hAnsiTheme="majorHAnsi" w:cs="Calibri"/>
          <w:color w:val="000000"/>
          <w:sz w:val="20"/>
          <w:szCs w:val="19"/>
        </w:rPr>
        <w:t xml:space="preserve">Please submit this </w:t>
      </w:r>
      <w:r w:rsidRPr="007F6B18">
        <w:rPr>
          <w:rFonts w:asciiTheme="majorHAnsi" w:hAnsiTheme="majorHAnsi" w:cs="Calibri"/>
          <w:b/>
          <w:bCs/>
          <w:color w:val="000000"/>
          <w:sz w:val="20"/>
          <w:szCs w:val="19"/>
        </w:rPr>
        <w:t xml:space="preserve">completed </w:t>
      </w:r>
      <w:r w:rsidRPr="007F6B18">
        <w:rPr>
          <w:rFonts w:asciiTheme="majorHAnsi" w:hAnsiTheme="majorHAnsi" w:cs="Calibri"/>
          <w:color w:val="000000"/>
          <w:sz w:val="20"/>
          <w:szCs w:val="19"/>
        </w:rPr>
        <w:t xml:space="preserve">Design Approval Application, along with your Plans, material samples, and/or color swatches. Submit on-line to </w:t>
      </w:r>
      <w:r w:rsidRPr="007F6B18">
        <w:rPr>
          <w:rFonts w:asciiTheme="majorHAnsi" w:hAnsiTheme="majorHAnsi" w:cs="Calibri"/>
          <w:color w:val="0000FF"/>
          <w:sz w:val="20"/>
          <w:szCs w:val="19"/>
        </w:rPr>
        <w:t>DRB@ridgeshoa.com</w:t>
      </w:r>
      <w:r w:rsidRPr="007F6B18">
        <w:rPr>
          <w:rFonts w:asciiTheme="majorHAnsi" w:hAnsiTheme="majorHAnsi" w:cs="Calibri"/>
          <w:color w:val="000000"/>
          <w:sz w:val="20"/>
          <w:szCs w:val="19"/>
        </w:rPr>
        <w:t xml:space="preserve">, or you may print and mail to:  </w:t>
      </w:r>
    </w:p>
    <w:p w:rsidR="007F6B18" w:rsidRPr="007F6B18" w:rsidRDefault="007F6B18" w:rsidP="007F6B18">
      <w:pPr>
        <w:rPr>
          <w:rFonts w:asciiTheme="majorHAnsi" w:hAnsiTheme="majorHAnsi" w:cs="Calibri"/>
          <w:color w:val="000000"/>
          <w:sz w:val="20"/>
          <w:szCs w:val="19"/>
        </w:rPr>
      </w:pPr>
      <w:r w:rsidRPr="007F6B18">
        <w:rPr>
          <w:rFonts w:asciiTheme="majorHAnsi" w:hAnsiTheme="majorHAnsi" w:cs="Calibri"/>
          <w:b/>
          <w:bCs/>
          <w:color w:val="000000"/>
          <w:sz w:val="20"/>
          <w:szCs w:val="19"/>
        </w:rPr>
        <w:t xml:space="preserve">The Ridges HOA-DRB, c/o PJ Morgan Real Estate, 7801 Wakeley Plaza, Omaha, NE </w:t>
      </w:r>
      <w:r w:rsidR="00174749">
        <w:rPr>
          <w:rFonts w:asciiTheme="majorHAnsi" w:hAnsiTheme="majorHAnsi" w:cs="Calibri"/>
          <w:b/>
          <w:bCs/>
          <w:color w:val="000000"/>
          <w:sz w:val="20"/>
          <w:szCs w:val="19"/>
        </w:rPr>
        <w:t xml:space="preserve"> </w:t>
      </w:r>
      <w:r w:rsidRPr="007F6B18">
        <w:rPr>
          <w:rFonts w:asciiTheme="majorHAnsi" w:hAnsiTheme="majorHAnsi" w:cs="Calibri"/>
          <w:b/>
          <w:bCs/>
          <w:color w:val="000000"/>
          <w:sz w:val="20"/>
          <w:szCs w:val="19"/>
        </w:rPr>
        <w:t>68114</w:t>
      </w:r>
      <w:r w:rsidRPr="007F6B18">
        <w:rPr>
          <w:rFonts w:asciiTheme="majorHAnsi" w:hAnsiTheme="majorHAnsi" w:cs="Calibri"/>
          <w:color w:val="000000"/>
          <w:sz w:val="20"/>
          <w:szCs w:val="19"/>
        </w:rPr>
        <w:t>.  Thank you!</w:t>
      </w:r>
    </w:p>
    <w:p w:rsidR="007F6B18" w:rsidRPr="007F6B18" w:rsidRDefault="007F6B18" w:rsidP="007F6B18">
      <w:pPr>
        <w:rPr>
          <w:rFonts w:asciiTheme="majorHAnsi" w:hAnsiTheme="majorHAnsi" w:cs="Calibri"/>
          <w:color w:val="000000"/>
          <w:sz w:val="20"/>
          <w:szCs w:val="19"/>
        </w:rPr>
      </w:pPr>
      <w:r w:rsidRPr="007F6B18">
        <w:rPr>
          <w:rFonts w:asciiTheme="majorHAnsi" w:hAnsiTheme="majorHAnsi" w:cs="Calibri"/>
          <w:color w:val="000000"/>
          <w:sz w:val="20"/>
          <w:szCs w:val="19"/>
        </w:rPr>
        <w:t>____________________________________________________________________________________________</w:t>
      </w:r>
    </w:p>
    <w:p w:rsidR="007F6B18" w:rsidRPr="007F6B18" w:rsidRDefault="007F6B18" w:rsidP="007F6B18">
      <w:pPr>
        <w:rPr>
          <w:rFonts w:asciiTheme="majorHAnsi" w:hAnsiTheme="majorHAnsi" w:cs="Calibri"/>
          <w:color w:val="000000"/>
          <w:sz w:val="20"/>
          <w:szCs w:val="19"/>
        </w:rPr>
      </w:pPr>
      <w:r w:rsidRPr="007F6B18">
        <w:rPr>
          <w:rFonts w:asciiTheme="majorHAnsi" w:hAnsiTheme="majorHAnsi" w:cs="Calibri"/>
          <w:color w:val="000000"/>
          <w:sz w:val="20"/>
          <w:szCs w:val="19"/>
        </w:rPr>
        <w:t>The Ridges Internal Use Only:</w:t>
      </w:r>
    </w:p>
    <w:p w:rsidR="001819B5" w:rsidRPr="00C6361E" w:rsidRDefault="007F6B18" w:rsidP="00C6361E">
      <w:pPr>
        <w:rPr>
          <w:rFonts w:asciiTheme="majorHAnsi" w:hAnsiTheme="majorHAnsi" w:cs="Calibri"/>
          <w:color w:val="000000"/>
          <w:sz w:val="20"/>
          <w:szCs w:val="19"/>
        </w:rPr>
      </w:pPr>
      <w:r w:rsidRPr="007F6B18">
        <w:rPr>
          <w:rFonts w:asciiTheme="majorHAnsi" w:hAnsiTheme="majorHAnsi" w:cs="Calibri"/>
          <w:color w:val="000000"/>
          <w:sz w:val="20"/>
          <w:szCs w:val="19"/>
        </w:rPr>
        <w:t>Date PM received:</w:t>
      </w:r>
      <w:r w:rsidRPr="007F6B18">
        <w:rPr>
          <w:rFonts w:asciiTheme="majorHAnsi" w:hAnsiTheme="majorHAnsi" w:cs="Calibri"/>
          <w:color w:val="000000"/>
          <w:sz w:val="20"/>
          <w:szCs w:val="19"/>
        </w:rPr>
        <w:tab/>
      </w:r>
      <w:r w:rsidRPr="007F6B18">
        <w:rPr>
          <w:rFonts w:asciiTheme="majorHAnsi" w:hAnsiTheme="majorHAnsi" w:cs="Calibri"/>
          <w:color w:val="000000"/>
          <w:sz w:val="20"/>
          <w:szCs w:val="19"/>
        </w:rPr>
        <w:tab/>
        <w:t>Date PM verified:</w:t>
      </w:r>
      <w:r w:rsidRPr="007F6B18">
        <w:rPr>
          <w:rFonts w:asciiTheme="majorHAnsi" w:hAnsiTheme="majorHAnsi" w:cs="Calibri"/>
          <w:color w:val="000000"/>
          <w:sz w:val="20"/>
          <w:szCs w:val="19"/>
        </w:rPr>
        <w:tab/>
      </w:r>
      <w:r w:rsidRPr="007F6B18">
        <w:rPr>
          <w:rFonts w:asciiTheme="majorHAnsi" w:hAnsiTheme="majorHAnsi" w:cs="Calibri"/>
          <w:color w:val="000000"/>
          <w:sz w:val="20"/>
          <w:szCs w:val="19"/>
        </w:rPr>
        <w:tab/>
      </w:r>
      <w:r w:rsidRPr="007F6B18">
        <w:rPr>
          <w:rFonts w:asciiTheme="majorHAnsi" w:hAnsiTheme="majorHAnsi" w:cs="Calibri"/>
          <w:color w:val="000000"/>
          <w:sz w:val="20"/>
          <w:szCs w:val="19"/>
        </w:rPr>
        <w:tab/>
        <w:t>Date DRB approved/rejected:</w:t>
      </w:r>
    </w:p>
    <w:sectPr w:rsidR="001819B5" w:rsidRPr="00C6361E" w:rsidSect="0057658B">
      <w:pgSz w:w="12240" w:h="15840"/>
      <w:pgMar w:top="864" w:right="1080" w:bottom="864"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492C79"/>
    <w:multiLevelType w:val="hybridMultilevel"/>
    <w:tmpl w:val="B8BCAEB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1C09AE"/>
    <w:multiLevelType w:val="multilevel"/>
    <w:tmpl w:val="91EA2C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0770934"/>
    <w:multiLevelType w:val="hybridMultilevel"/>
    <w:tmpl w:val="91EA2C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6F0930"/>
    <w:multiLevelType w:val="hybridMultilevel"/>
    <w:tmpl w:val="535C8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9B5"/>
    <w:rsid w:val="0006420F"/>
    <w:rsid w:val="000D6CFB"/>
    <w:rsid w:val="00174749"/>
    <w:rsid w:val="001819B5"/>
    <w:rsid w:val="0018712D"/>
    <w:rsid w:val="001A1B48"/>
    <w:rsid w:val="00300274"/>
    <w:rsid w:val="003A5FE6"/>
    <w:rsid w:val="003D033B"/>
    <w:rsid w:val="00466C8A"/>
    <w:rsid w:val="00495827"/>
    <w:rsid w:val="004C65EB"/>
    <w:rsid w:val="00572EC4"/>
    <w:rsid w:val="00574177"/>
    <w:rsid w:val="0057658B"/>
    <w:rsid w:val="005A22DD"/>
    <w:rsid w:val="005C503E"/>
    <w:rsid w:val="005E6DA4"/>
    <w:rsid w:val="005F208D"/>
    <w:rsid w:val="006436EB"/>
    <w:rsid w:val="0065722B"/>
    <w:rsid w:val="00683222"/>
    <w:rsid w:val="00736AD7"/>
    <w:rsid w:val="0077378A"/>
    <w:rsid w:val="0078475A"/>
    <w:rsid w:val="0079777B"/>
    <w:rsid w:val="007A2B45"/>
    <w:rsid w:val="007F6B18"/>
    <w:rsid w:val="0088144B"/>
    <w:rsid w:val="00B0636A"/>
    <w:rsid w:val="00B4587F"/>
    <w:rsid w:val="00B82D20"/>
    <w:rsid w:val="00BF2DA7"/>
    <w:rsid w:val="00C06E8F"/>
    <w:rsid w:val="00C6361E"/>
    <w:rsid w:val="00D52F56"/>
    <w:rsid w:val="00D65162"/>
    <w:rsid w:val="00DC05E3"/>
    <w:rsid w:val="00E35882"/>
    <w:rsid w:val="00EA1DDA"/>
    <w:rsid w:val="00EB0CD4"/>
    <w:rsid w:val="00EB31CA"/>
    <w:rsid w:val="00EF25E1"/>
    <w:rsid w:val="00F30304"/>
    <w:rsid w:val="00FD211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5150D2-72F7-4620-8CD8-9156A1765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8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C65EB"/>
    <w:rPr>
      <w:color w:val="0000FF" w:themeColor="hyperlink"/>
      <w:u w:val="single"/>
    </w:rPr>
  </w:style>
  <w:style w:type="character" w:styleId="FollowedHyperlink">
    <w:name w:val="FollowedHyperlink"/>
    <w:basedOn w:val="DefaultParagraphFont"/>
    <w:uiPriority w:val="99"/>
    <w:semiHidden/>
    <w:unhideWhenUsed/>
    <w:rsid w:val="005F208D"/>
    <w:rPr>
      <w:color w:val="800080" w:themeColor="followedHyperlink"/>
      <w:u w:val="single"/>
    </w:rPr>
  </w:style>
  <w:style w:type="paragraph" w:styleId="ListParagraph">
    <w:name w:val="List Paragraph"/>
    <w:basedOn w:val="Normal"/>
    <w:uiPriority w:val="34"/>
    <w:qFormat/>
    <w:rsid w:val="00B063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2166</Words>
  <Characters>12348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P.J. Morgan Real Estate</Company>
  <LinksUpToDate>false</LinksUpToDate>
  <CharactersWithSpaces>14486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Royce Ramsay</dc:creator>
  <cp:keywords/>
  <cp:lastModifiedBy>Christine Dougherty</cp:lastModifiedBy>
  <cp:revision>2</cp:revision>
  <cp:lastPrinted>2015-02-08T23:43:00Z</cp:lastPrinted>
  <dcterms:created xsi:type="dcterms:W3CDTF">2015-07-15T19:33:00Z</dcterms:created>
  <dcterms:modified xsi:type="dcterms:W3CDTF">2015-07-15T19:33:00Z</dcterms:modified>
</cp:coreProperties>
</file>